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45A6" w:rsidRPr="005F45A6" w:rsidRDefault="005F45A6" w:rsidP="005F45A6">
      <w:pPr>
        <w:shd w:val="clear" w:color="auto" w:fill="FFFFFF"/>
        <w:spacing w:after="0" w:line="240" w:lineRule="auto"/>
        <w:ind w:firstLine="567"/>
        <w:jc w:val="center"/>
        <w:rPr>
          <w:rFonts w:ascii="Times New Roman" w:eastAsia="Times New Roman" w:hAnsi="Times New Roman" w:cs="Times New Roman"/>
          <w:b/>
          <w:bCs/>
          <w:i/>
          <w:color w:val="333333"/>
          <w:sz w:val="32"/>
          <w:szCs w:val="28"/>
          <w:u w:val="single"/>
          <w:lang w:eastAsia="ru-RU"/>
        </w:rPr>
      </w:pPr>
      <w:r w:rsidRPr="005F45A6">
        <w:rPr>
          <w:rFonts w:ascii="Times New Roman" w:eastAsia="Times New Roman" w:hAnsi="Times New Roman" w:cs="Times New Roman"/>
          <w:b/>
          <w:bCs/>
          <w:i/>
          <w:color w:val="333333"/>
          <w:sz w:val="32"/>
          <w:szCs w:val="28"/>
          <w:u w:val="single"/>
          <w:lang w:eastAsia="ru-RU"/>
        </w:rPr>
        <w:t>/ПРОКУРАТУРА РАЗЪЯСНЯЕТ/</w:t>
      </w:r>
    </w:p>
    <w:p w:rsidR="005F45A6" w:rsidRPr="005F45A6" w:rsidRDefault="005F45A6" w:rsidP="005F45A6">
      <w:pPr>
        <w:shd w:val="clear" w:color="auto" w:fill="FFFFFF"/>
        <w:spacing w:after="0" w:line="240" w:lineRule="auto"/>
        <w:ind w:firstLine="567"/>
        <w:jc w:val="center"/>
        <w:rPr>
          <w:rFonts w:ascii="Times New Roman" w:eastAsia="Times New Roman" w:hAnsi="Times New Roman" w:cs="Times New Roman"/>
          <w:b/>
          <w:bCs/>
          <w:color w:val="333333"/>
          <w:sz w:val="32"/>
          <w:szCs w:val="28"/>
          <w:lang w:eastAsia="ru-RU"/>
        </w:rPr>
      </w:pPr>
    </w:p>
    <w:p w:rsidR="004937A0" w:rsidRPr="005F45A6" w:rsidRDefault="005C6299" w:rsidP="00003746">
      <w:pPr>
        <w:shd w:val="clear" w:color="auto" w:fill="FFFFFF"/>
        <w:spacing w:after="0" w:line="240" w:lineRule="auto"/>
        <w:ind w:firstLine="567"/>
        <w:jc w:val="both"/>
        <w:rPr>
          <w:rFonts w:ascii="Times New Roman" w:eastAsia="Times New Roman" w:hAnsi="Times New Roman" w:cs="Times New Roman"/>
          <w:b/>
          <w:bCs/>
          <w:color w:val="333333"/>
          <w:sz w:val="24"/>
          <w:szCs w:val="28"/>
          <w:lang w:eastAsia="ru-RU"/>
        </w:rPr>
      </w:pPr>
      <w:r w:rsidRPr="005F45A6">
        <w:rPr>
          <w:rFonts w:ascii="Times New Roman" w:eastAsia="Times New Roman" w:hAnsi="Times New Roman" w:cs="Times New Roman"/>
          <w:b/>
          <w:bCs/>
          <w:color w:val="333333"/>
          <w:sz w:val="24"/>
          <w:szCs w:val="28"/>
          <w:lang w:eastAsia="ru-RU"/>
        </w:rPr>
        <w:t xml:space="preserve">1. </w:t>
      </w:r>
      <w:r w:rsidR="004937A0" w:rsidRPr="005F45A6">
        <w:rPr>
          <w:rFonts w:ascii="Times New Roman" w:eastAsia="Times New Roman" w:hAnsi="Times New Roman" w:cs="Times New Roman"/>
          <w:b/>
          <w:bCs/>
          <w:color w:val="333333"/>
          <w:sz w:val="24"/>
          <w:szCs w:val="28"/>
          <w:lang w:eastAsia="ru-RU"/>
        </w:rPr>
        <w:t>Установлена административная ответственность за публичные действия, направленные на дискредитацию оказания добровольческими формированиями, организациями или лицами содействия в выполнении задач, возложенных на Вооруженные Силы РФ</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000000"/>
          <w:sz w:val="24"/>
          <w:szCs w:val="28"/>
          <w:lang w:eastAsia="ru-RU"/>
        </w:rPr>
      </w:pPr>
      <w:r w:rsidRPr="005F45A6">
        <w:rPr>
          <w:rFonts w:ascii="Times New Roman" w:eastAsia="Times New Roman" w:hAnsi="Times New Roman" w:cs="Times New Roman"/>
          <w:color w:val="000000"/>
          <w:sz w:val="24"/>
          <w:szCs w:val="28"/>
          <w:lang w:eastAsia="ru-RU"/>
        </w:rPr>
        <w:t> </w:t>
      </w:r>
      <w:r w:rsidRPr="005F45A6">
        <w:rPr>
          <w:rFonts w:ascii="Times New Roman" w:eastAsia="Times New Roman" w:hAnsi="Times New Roman" w:cs="Times New Roman"/>
          <w:color w:val="FFFFFF"/>
          <w:sz w:val="24"/>
          <w:szCs w:val="28"/>
          <w:lang w:eastAsia="ru-RU"/>
        </w:rPr>
        <w:t>Текст</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000000"/>
          <w:sz w:val="24"/>
          <w:szCs w:val="28"/>
          <w:lang w:eastAsia="ru-RU"/>
        </w:rPr>
        <w:t> </w:t>
      </w:r>
      <w:r w:rsidRPr="005F45A6">
        <w:rPr>
          <w:rFonts w:ascii="Times New Roman" w:eastAsia="Times New Roman" w:hAnsi="Times New Roman" w:cs="Times New Roman"/>
          <w:color w:val="333333"/>
          <w:sz w:val="24"/>
          <w:szCs w:val="28"/>
          <w:lang w:eastAsia="ru-RU"/>
        </w:rPr>
        <w:t>Федеральным законом от 18.03.2023 №57-ФЗ установлена административная ответственность за публичные действия, направленные на дискредитацию оказания добровольческими формированиями, организациями или лицами содействия в выполнении задач, возложенных на Вооруженные Силы РФ.</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Правонарушение повлечет наложение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bookmarkStart w:id="0" w:name="_GoBack"/>
      <w:bookmarkEnd w:id="0"/>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Кроме того, введена административная ответственность граждан, должностных лиц, индивидуальных предпринимателей и юридических лиц за распространение в СМИ, а также в информационно-телекоммуникационных сетях сведений, содержащих инструкции по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Административная ответственность наступает в случае, если эти действия не содержат признаков уголовно наказуемого деяния.</w:t>
      </w:r>
    </w:p>
    <w:p w:rsidR="00003746" w:rsidRPr="005F45A6" w:rsidRDefault="00003746" w:rsidP="00003746">
      <w:pPr>
        <w:spacing w:after="0" w:line="240" w:lineRule="auto"/>
        <w:ind w:firstLine="567"/>
        <w:jc w:val="both"/>
        <w:rPr>
          <w:rFonts w:ascii="Times New Roman" w:eastAsia="Times New Roman" w:hAnsi="Times New Roman" w:cs="Times New Roman"/>
          <w:b/>
          <w:bCs/>
          <w:color w:val="333333"/>
          <w:sz w:val="24"/>
          <w:szCs w:val="28"/>
          <w:lang w:eastAsia="ru-RU"/>
        </w:rPr>
      </w:pPr>
    </w:p>
    <w:p w:rsidR="004937A0" w:rsidRPr="005F45A6" w:rsidRDefault="005C6299" w:rsidP="00003746">
      <w:pPr>
        <w:spacing w:after="0" w:line="240" w:lineRule="auto"/>
        <w:ind w:firstLine="567"/>
        <w:jc w:val="both"/>
        <w:rPr>
          <w:rFonts w:ascii="Times New Roman" w:eastAsia="Times New Roman" w:hAnsi="Times New Roman" w:cs="Times New Roman"/>
          <w:b/>
          <w:bCs/>
          <w:color w:val="333333"/>
          <w:sz w:val="24"/>
          <w:szCs w:val="28"/>
          <w:lang w:eastAsia="ru-RU"/>
        </w:rPr>
      </w:pPr>
      <w:r w:rsidRPr="005F45A6">
        <w:rPr>
          <w:rFonts w:ascii="Times New Roman" w:eastAsia="Times New Roman" w:hAnsi="Times New Roman" w:cs="Times New Roman"/>
          <w:b/>
          <w:bCs/>
          <w:color w:val="333333"/>
          <w:sz w:val="24"/>
          <w:szCs w:val="28"/>
          <w:lang w:eastAsia="ru-RU"/>
        </w:rPr>
        <w:t xml:space="preserve">2. </w:t>
      </w:r>
      <w:r w:rsidR="004937A0" w:rsidRPr="005F45A6">
        <w:rPr>
          <w:rFonts w:ascii="Times New Roman" w:eastAsia="Times New Roman" w:hAnsi="Times New Roman" w:cs="Times New Roman"/>
          <w:b/>
          <w:bCs/>
          <w:color w:val="333333"/>
          <w:sz w:val="24"/>
          <w:szCs w:val="28"/>
          <w:lang w:eastAsia="ru-RU"/>
        </w:rPr>
        <w:t>Ужесточена уголовная ответственность за незаконный экспорт или передачу товаров, технологий, вооружения, военной техники, незаконное выполнение работ и оказание услуг, в отношении которых установлен экспортный контроль</w:t>
      </w:r>
    </w:p>
    <w:p w:rsidR="00003746" w:rsidRPr="005F45A6" w:rsidRDefault="004937A0" w:rsidP="00003746">
      <w:pPr>
        <w:spacing w:after="0" w:line="240" w:lineRule="auto"/>
        <w:ind w:firstLine="567"/>
        <w:jc w:val="both"/>
        <w:rPr>
          <w:rFonts w:ascii="Times New Roman" w:eastAsia="Times New Roman" w:hAnsi="Times New Roman" w:cs="Times New Roman"/>
          <w:color w:val="FFFFFF"/>
          <w:sz w:val="24"/>
          <w:szCs w:val="28"/>
          <w:lang w:eastAsia="ru-RU"/>
        </w:rPr>
      </w:pPr>
      <w:r w:rsidRPr="005F45A6">
        <w:rPr>
          <w:rFonts w:ascii="Times New Roman" w:eastAsia="Times New Roman" w:hAnsi="Times New Roman" w:cs="Times New Roman"/>
          <w:sz w:val="24"/>
          <w:szCs w:val="28"/>
          <w:lang w:eastAsia="ru-RU"/>
        </w:rPr>
        <w:t> </w:t>
      </w:r>
      <w:r w:rsidRPr="005F45A6">
        <w:rPr>
          <w:rFonts w:ascii="Times New Roman" w:eastAsia="Times New Roman" w:hAnsi="Times New Roman" w:cs="Times New Roman"/>
          <w:color w:val="FFFFFF"/>
          <w:sz w:val="24"/>
          <w:szCs w:val="28"/>
          <w:lang w:eastAsia="ru-RU"/>
        </w:rPr>
        <w:t>Те</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Также, в числе прочего, в перечень преступных деяний, предусмотренных статьей 226.1 УК РФ, включена контрабанда технологий, научно-технической информации или результатов интеллектуальной деятельности, которые могут быть использованы при создании вооружения или военной техники.</w:t>
      </w:r>
    </w:p>
    <w:p w:rsidR="005C6299" w:rsidRPr="005F45A6" w:rsidRDefault="005C6299"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p>
    <w:p w:rsidR="004937A0" w:rsidRPr="005F45A6" w:rsidRDefault="005C6299" w:rsidP="00003746">
      <w:pPr>
        <w:shd w:val="clear" w:color="auto" w:fill="FFFFFF"/>
        <w:spacing w:after="0" w:line="240" w:lineRule="auto"/>
        <w:ind w:firstLine="567"/>
        <w:jc w:val="both"/>
        <w:rPr>
          <w:rFonts w:ascii="Times New Roman" w:eastAsia="Times New Roman" w:hAnsi="Times New Roman" w:cs="Times New Roman"/>
          <w:b/>
          <w:bCs/>
          <w:color w:val="333333"/>
          <w:sz w:val="24"/>
          <w:szCs w:val="28"/>
          <w:lang w:eastAsia="ru-RU"/>
        </w:rPr>
      </w:pPr>
      <w:r w:rsidRPr="005F45A6">
        <w:rPr>
          <w:rFonts w:ascii="Times New Roman" w:eastAsia="Times New Roman" w:hAnsi="Times New Roman" w:cs="Times New Roman"/>
          <w:b/>
          <w:bCs/>
          <w:color w:val="333333"/>
          <w:sz w:val="24"/>
          <w:szCs w:val="28"/>
          <w:lang w:eastAsia="ru-RU"/>
        </w:rPr>
        <w:t xml:space="preserve">3. </w:t>
      </w:r>
      <w:r w:rsidR="004937A0" w:rsidRPr="005F45A6">
        <w:rPr>
          <w:rFonts w:ascii="Times New Roman" w:eastAsia="Times New Roman" w:hAnsi="Times New Roman" w:cs="Times New Roman"/>
          <w:b/>
          <w:bCs/>
          <w:color w:val="333333"/>
          <w:sz w:val="24"/>
          <w:szCs w:val="28"/>
          <w:lang w:eastAsia="ru-RU"/>
        </w:rPr>
        <w:t>Продлены предельные сроки направления требований об уплате задолженности и принятия решений о взыскании задолженности</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000000"/>
          <w:sz w:val="24"/>
          <w:szCs w:val="28"/>
          <w:lang w:eastAsia="ru-RU"/>
        </w:rPr>
      </w:pPr>
      <w:r w:rsidRPr="005F45A6">
        <w:rPr>
          <w:rFonts w:ascii="Times New Roman" w:eastAsia="Times New Roman" w:hAnsi="Times New Roman" w:cs="Times New Roman"/>
          <w:color w:val="000000"/>
          <w:sz w:val="24"/>
          <w:szCs w:val="28"/>
          <w:lang w:eastAsia="ru-RU"/>
        </w:rPr>
        <w:t> </w:t>
      </w:r>
      <w:r w:rsidRPr="005F45A6">
        <w:rPr>
          <w:rFonts w:ascii="Times New Roman" w:eastAsia="Times New Roman" w:hAnsi="Times New Roman" w:cs="Times New Roman"/>
          <w:color w:val="FFFFFF"/>
          <w:sz w:val="24"/>
          <w:szCs w:val="28"/>
          <w:lang w:eastAsia="ru-RU"/>
        </w:rPr>
        <w:t>Текст</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000000"/>
          <w:sz w:val="24"/>
          <w:szCs w:val="28"/>
          <w:lang w:eastAsia="ru-RU"/>
        </w:rPr>
        <w:t> </w:t>
      </w:r>
      <w:proofErr w:type="gramStart"/>
      <w:r w:rsidRPr="005F45A6">
        <w:rPr>
          <w:rFonts w:ascii="Times New Roman" w:eastAsia="Times New Roman" w:hAnsi="Times New Roman" w:cs="Times New Roman"/>
          <w:color w:val="333333"/>
          <w:sz w:val="24"/>
          <w:szCs w:val="28"/>
          <w:lang w:eastAsia="ru-RU"/>
        </w:rPr>
        <w:t>Постановлением Правительства РФ от 29.03.2023 № 500 «О мерах по урегулированию задолженности по уплате налогов, сборов, страховых взносов, пеней, штрафов, процентов, установленных Налоговым кодексом Российской Федерации, в 2023 году»</w:t>
      </w:r>
      <w:r w:rsidR="005C6299" w:rsidRPr="005F45A6">
        <w:rPr>
          <w:rFonts w:ascii="Times New Roman" w:eastAsia="Times New Roman" w:hAnsi="Times New Roman" w:cs="Times New Roman"/>
          <w:color w:val="333333"/>
          <w:sz w:val="24"/>
          <w:szCs w:val="28"/>
          <w:lang w:eastAsia="ru-RU"/>
        </w:rPr>
        <w:t xml:space="preserve"> </w:t>
      </w:r>
      <w:r w:rsidRPr="005F45A6">
        <w:rPr>
          <w:rFonts w:ascii="Times New Roman" w:eastAsia="Times New Roman" w:hAnsi="Times New Roman" w:cs="Times New Roman"/>
          <w:color w:val="333333"/>
          <w:sz w:val="24"/>
          <w:szCs w:val="28"/>
          <w:lang w:eastAsia="ru-RU"/>
        </w:rPr>
        <w:t>установлено, что предусмотренные Налоговым кодексом Российской Федерации предельные сроки направления требований об уплате задолженности и принятия решений о взыскании задолженности увеличиваются на 6 месяцев.</w:t>
      </w:r>
      <w:proofErr w:type="gramEnd"/>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proofErr w:type="gramStart"/>
      <w:r w:rsidRPr="005F45A6">
        <w:rPr>
          <w:rFonts w:ascii="Times New Roman" w:eastAsia="Times New Roman" w:hAnsi="Times New Roman" w:cs="Times New Roman"/>
          <w:color w:val="333333"/>
          <w:sz w:val="24"/>
          <w:szCs w:val="28"/>
          <w:lang w:eastAsia="ru-RU"/>
        </w:rPr>
        <w:t>С 1 января по 30 июня 2023 г. включительно пеня не начисляется на сумму недоимки в размере, не превышающем в соответствующий календарный день размер положительного сальдо единого налогового счета налогоплательщика, плательщика сборов, плательщика страховых взносов и (или) налогового агента, увеличенный на сумму, зачтенную в счет исполнения предстоящей обязанности по уплате конкретного налога, сбора, страховых взносов указанного лица.</w:t>
      </w:r>
      <w:proofErr w:type="gramEnd"/>
    </w:p>
    <w:p w:rsidR="005C6299" w:rsidRPr="005F45A6" w:rsidRDefault="005C6299" w:rsidP="00003746">
      <w:pPr>
        <w:spacing w:after="0" w:line="240" w:lineRule="auto"/>
        <w:ind w:firstLine="567"/>
        <w:jc w:val="both"/>
        <w:rPr>
          <w:rFonts w:ascii="Times New Roman" w:eastAsia="Times New Roman" w:hAnsi="Times New Roman" w:cs="Times New Roman"/>
          <w:b/>
          <w:bCs/>
          <w:color w:val="333333"/>
          <w:sz w:val="24"/>
          <w:szCs w:val="28"/>
          <w:lang w:eastAsia="ru-RU"/>
        </w:rPr>
      </w:pPr>
    </w:p>
    <w:p w:rsidR="004937A0" w:rsidRPr="005F45A6" w:rsidRDefault="005C6299" w:rsidP="00003746">
      <w:pPr>
        <w:spacing w:after="0" w:line="240" w:lineRule="auto"/>
        <w:ind w:firstLine="567"/>
        <w:jc w:val="both"/>
        <w:rPr>
          <w:rFonts w:ascii="Times New Roman" w:eastAsia="Times New Roman" w:hAnsi="Times New Roman" w:cs="Times New Roman"/>
          <w:b/>
          <w:bCs/>
          <w:color w:val="333333"/>
          <w:sz w:val="24"/>
          <w:szCs w:val="28"/>
          <w:lang w:eastAsia="ru-RU"/>
        </w:rPr>
      </w:pPr>
      <w:r w:rsidRPr="005F45A6">
        <w:rPr>
          <w:rFonts w:ascii="Times New Roman" w:eastAsia="Times New Roman" w:hAnsi="Times New Roman" w:cs="Times New Roman"/>
          <w:b/>
          <w:bCs/>
          <w:color w:val="333333"/>
          <w:sz w:val="24"/>
          <w:szCs w:val="28"/>
          <w:lang w:eastAsia="ru-RU"/>
        </w:rPr>
        <w:t xml:space="preserve">4. </w:t>
      </w:r>
      <w:r w:rsidR="004937A0" w:rsidRPr="005F45A6">
        <w:rPr>
          <w:rFonts w:ascii="Times New Roman" w:eastAsia="Times New Roman" w:hAnsi="Times New Roman" w:cs="Times New Roman"/>
          <w:b/>
          <w:bCs/>
          <w:color w:val="333333"/>
          <w:sz w:val="24"/>
          <w:szCs w:val="28"/>
          <w:lang w:eastAsia="ru-RU"/>
        </w:rPr>
        <w:t>Вопрос: Я хочу сменить поликлинику, в которой получаю медицинскую</w:t>
      </w:r>
      <w:r w:rsidRPr="005F45A6">
        <w:rPr>
          <w:rFonts w:ascii="Times New Roman" w:eastAsia="Times New Roman" w:hAnsi="Times New Roman" w:cs="Times New Roman"/>
          <w:b/>
          <w:bCs/>
          <w:color w:val="333333"/>
          <w:sz w:val="24"/>
          <w:szCs w:val="28"/>
          <w:lang w:eastAsia="ru-RU"/>
        </w:rPr>
        <w:t xml:space="preserve"> </w:t>
      </w:r>
      <w:r w:rsidR="004937A0" w:rsidRPr="005F45A6">
        <w:rPr>
          <w:rFonts w:ascii="Times New Roman" w:eastAsia="Times New Roman" w:hAnsi="Times New Roman" w:cs="Times New Roman"/>
          <w:b/>
          <w:bCs/>
          <w:color w:val="333333"/>
          <w:sz w:val="24"/>
          <w:szCs w:val="28"/>
          <w:lang w:eastAsia="ru-RU"/>
        </w:rPr>
        <w:t>помощь, возможно ли это?</w:t>
      </w:r>
    </w:p>
    <w:p w:rsidR="004937A0" w:rsidRPr="005F45A6" w:rsidRDefault="004937A0" w:rsidP="00003746">
      <w:pPr>
        <w:spacing w:after="0" w:line="240" w:lineRule="auto"/>
        <w:ind w:firstLine="567"/>
        <w:jc w:val="both"/>
        <w:rPr>
          <w:rFonts w:ascii="Times New Roman" w:eastAsia="Times New Roman" w:hAnsi="Times New Roman" w:cs="Times New Roman"/>
          <w:sz w:val="24"/>
          <w:szCs w:val="28"/>
          <w:lang w:eastAsia="ru-RU"/>
        </w:rPr>
      </w:pPr>
      <w:r w:rsidRPr="005F45A6">
        <w:rPr>
          <w:rFonts w:ascii="Times New Roman" w:eastAsia="Times New Roman" w:hAnsi="Times New Roman" w:cs="Times New Roman"/>
          <w:sz w:val="24"/>
          <w:szCs w:val="28"/>
          <w:lang w:eastAsia="ru-RU"/>
        </w:rPr>
        <w:t> </w:t>
      </w:r>
      <w:r w:rsidRPr="005F45A6">
        <w:rPr>
          <w:rFonts w:ascii="Times New Roman" w:eastAsia="Times New Roman" w:hAnsi="Times New Roman" w:cs="Times New Roman"/>
          <w:color w:val="FFFFFF"/>
          <w:sz w:val="24"/>
          <w:szCs w:val="28"/>
          <w:lang w:eastAsia="ru-RU"/>
        </w:rPr>
        <w:t>Текс</w:t>
      </w:r>
      <w:proofErr w:type="gramStart"/>
      <w:r w:rsidRPr="005F45A6">
        <w:rPr>
          <w:rFonts w:ascii="Times New Roman" w:eastAsia="Times New Roman" w:hAnsi="Times New Roman" w:cs="Times New Roman"/>
          <w:sz w:val="24"/>
          <w:szCs w:val="28"/>
          <w:lang w:eastAsia="ru-RU"/>
        </w:rPr>
        <w:t> </w:t>
      </w:r>
      <w:r w:rsidRPr="005F45A6">
        <w:rPr>
          <w:rFonts w:ascii="Times New Roman" w:eastAsia="Times New Roman" w:hAnsi="Times New Roman" w:cs="Times New Roman"/>
          <w:color w:val="FFFFFF"/>
          <w:sz w:val="24"/>
          <w:szCs w:val="28"/>
          <w:lang w:eastAsia="ru-RU"/>
        </w:rPr>
        <w:t>П</w:t>
      </w:r>
      <w:proofErr w:type="gramEnd"/>
      <w:r w:rsidRPr="005F45A6">
        <w:rPr>
          <w:rFonts w:ascii="Times New Roman" w:eastAsia="Times New Roman" w:hAnsi="Times New Roman" w:cs="Times New Roman"/>
          <w:color w:val="FFFFFF"/>
          <w:sz w:val="24"/>
          <w:szCs w:val="28"/>
          <w:lang w:eastAsia="ru-RU"/>
        </w:rPr>
        <w:t>оделиться</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i/>
          <w:iCs/>
          <w:color w:val="333333"/>
          <w:sz w:val="24"/>
          <w:szCs w:val="28"/>
          <w:lang w:eastAsia="ru-RU"/>
        </w:rPr>
        <w:t>Ответ: </w:t>
      </w:r>
      <w:r w:rsidRPr="005F45A6">
        <w:rPr>
          <w:rFonts w:ascii="Times New Roman" w:eastAsia="Times New Roman" w:hAnsi="Times New Roman" w:cs="Times New Roman"/>
          <w:color w:val="333333"/>
          <w:sz w:val="24"/>
          <w:szCs w:val="28"/>
          <w:lang w:eastAsia="ru-RU"/>
        </w:rPr>
        <w:t>Да, это возможно.</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lastRenderedPageBreak/>
        <w:t>Согласно ст. 21 Федерального закона от 21.11.2011 № 323-ФЗ «Об основах охраны здоровья граждан в Российской</w:t>
      </w:r>
      <w:r w:rsidR="005C6299" w:rsidRPr="005F45A6">
        <w:rPr>
          <w:rFonts w:ascii="Times New Roman" w:eastAsia="Times New Roman" w:hAnsi="Times New Roman" w:cs="Times New Roman"/>
          <w:color w:val="333333"/>
          <w:sz w:val="24"/>
          <w:szCs w:val="28"/>
          <w:lang w:eastAsia="ru-RU"/>
        </w:rPr>
        <w:t xml:space="preserve"> </w:t>
      </w:r>
      <w:r w:rsidRPr="005F45A6">
        <w:rPr>
          <w:rFonts w:ascii="Times New Roman" w:eastAsia="Times New Roman" w:hAnsi="Times New Roman" w:cs="Times New Roman"/>
          <w:color w:val="333333"/>
          <w:sz w:val="24"/>
          <w:szCs w:val="28"/>
          <w:lang w:eastAsia="ru-RU"/>
        </w:rPr>
        <w:t>Федерации» для получения первичной медико-санитарной помощи гражданин</w:t>
      </w:r>
      <w:r w:rsidR="005C6299" w:rsidRPr="005F45A6">
        <w:rPr>
          <w:rFonts w:ascii="Times New Roman" w:eastAsia="Times New Roman" w:hAnsi="Times New Roman" w:cs="Times New Roman"/>
          <w:color w:val="333333"/>
          <w:sz w:val="24"/>
          <w:szCs w:val="28"/>
          <w:lang w:eastAsia="ru-RU"/>
        </w:rPr>
        <w:t xml:space="preserve"> </w:t>
      </w:r>
      <w:r w:rsidRPr="005F45A6">
        <w:rPr>
          <w:rFonts w:ascii="Times New Roman" w:eastAsia="Times New Roman" w:hAnsi="Times New Roman" w:cs="Times New Roman"/>
          <w:color w:val="333333"/>
          <w:sz w:val="24"/>
          <w:szCs w:val="28"/>
          <w:lang w:eastAsia="ru-RU"/>
        </w:rPr>
        <w:t>выбирает медицинскую организацию, в том числе по территориально-участковому принципу, не чаще чем один раз в год (за исключением случаев</w:t>
      </w:r>
      <w:r w:rsidR="005C6299" w:rsidRPr="005F45A6">
        <w:rPr>
          <w:rFonts w:ascii="Times New Roman" w:eastAsia="Times New Roman" w:hAnsi="Times New Roman" w:cs="Times New Roman"/>
          <w:color w:val="333333"/>
          <w:sz w:val="24"/>
          <w:szCs w:val="28"/>
          <w:lang w:eastAsia="ru-RU"/>
        </w:rPr>
        <w:t xml:space="preserve"> </w:t>
      </w:r>
      <w:r w:rsidRPr="005F45A6">
        <w:rPr>
          <w:rFonts w:ascii="Times New Roman" w:eastAsia="Times New Roman" w:hAnsi="Times New Roman" w:cs="Times New Roman"/>
          <w:color w:val="333333"/>
          <w:sz w:val="24"/>
          <w:szCs w:val="28"/>
          <w:lang w:eastAsia="ru-RU"/>
        </w:rPr>
        <w:t>изменения места жительства или места пребывания гражданина).</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В выбранной</w:t>
      </w:r>
      <w:r w:rsidR="005C6299" w:rsidRPr="005F45A6">
        <w:rPr>
          <w:rFonts w:ascii="Times New Roman" w:eastAsia="Times New Roman" w:hAnsi="Times New Roman" w:cs="Times New Roman"/>
          <w:color w:val="333333"/>
          <w:sz w:val="24"/>
          <w:szCs w:val="28"/>
          <w:lang w:eastAsia="ru-RU"/>
        </w:rPr>
        <w:t xml:space="preserve"> </w:t>
      </w:r>
      <w:r w:rsidRPr="005F45A6">
        <w:rPr>
          <w:rFonts w:ascii="Times New Roman" w:eastAsia="Times New Roman" w:hAnsi="Times New Roman" w:cs="Times New Roman"/>
          <w:color w:val="333333"/>
          <w:sz w:val="24"/>
          <w:szCs w:val="28"/>
          <w:lang w:eastAsia="ru-RU"/>
        </w:rPr>
        <w:t>медицинской организации гражданин осуществляет выбор не чаще чем один раз</w:t>
      </w:r>
      <w:r w:rsidR="005C6299" w:rsidRPr="005F45A6">
        <w:rPr>
          <w:rFonts w:ascii="Times New Roman" w:eastAsia="Times New Roman" w:hAnsi="Times New Roman" w:cs="Times New Roman"/>
          <w:color w:val="333333"/>
          <w:sz w:val="24"/>
          <w:szCs w:val="28"/>
          <w:lang w:eastAsia="ru-RU"/>
        </w:rPr>
        <w:t xml:space="preserve"> </w:t>
      </w:r>
      <w:r w:rsidRPr="005F45A6">
        <w:rPr>
          <w:rFonts w:ascii="Times New Roman" w:eastAsia="Times New Roman" w:hAnsi="Times New Roman" w:cs="Times New Roman"/>
          <w:color w:val="333333"/>
          <w:sz w:val="24"/>
          <w:szCs w:val="28"/>
          <w:lang w:eastAsia="ru-RU"/>
        </w:rPr>
        <w:t>в год (за исключением случаев замены медицинской организации) врача-терапевта, врача-терапевта участкового, врача-педиатра, врача-педиатра</w:t>
      </w:r>
      <w:r w:rsidR="005C6299" w:rsidRPr="005F45A6">
        <w:rPr>
          <w:rFonts w:ascii="Times New Roman" w:eastAsia="Times New Roman" w:hAnsi="Times New Roman" w:cs="Times New Roman"/>
          <w:color w:val="333333"/>
          <w:sz w:val="24"/>
          <w:szCs w:val="28"/>
          <w:lang w:eastAsia="ru-RU"/>
        </w:rPr>
        <w:t xml:space="preserve"> </w:t>
      </w:r>
      <w:r w:rsidRPr="005F45A6">
        <w:rPr>
          <w:rFonts w:ascii="Times New Roman" w:eastAsia="Times New Roman" w:hAnsi="Times New Roman" w:cs="Times New Roman"/>
          <w:color w:val="333333"/>
          <w:sz w:val="24"/>
          <w:szCs w:val="28"/>
          <w:lang w:eastAsia="ru-RU"/>
        </w:rPr>
        <w:t>участкового, врача общей практики (семейного врача) или фельдшера путем</w:t>
      </w:r>
      <w:r w:rsidR="005C6299" w:rsidRPr="005F45A6">
        <w:rPr>
          <w:rFonts w:ascii="Times New Roman" w:eastAsia="Times New Roman" w:hAnsi="Times New Roman" w:cs="Times New Roman"/>
          <w:color w:val="333333"/>
          <w:sz w:val="24"/>
          <w:szCs w:val="28"/>
          <w:lang w:eastAsia="ru-RU"/>
        </w:rPr>
        <w:t xml:space="preserve"> </w:t>
      </w:r>
      <w:r w:rsidRPr="005F45A6">
        <w:rPr>
          <w:rFonts w:ascii="Times New Roman" w:eastAsia="Times New Roman" w:hAnsi="Times New Roman" w:cs="Times New Roman"/>
          <w:color w:val="333333"/>
          <w:sz w:val="24"/>
          <w:szCs w:val="28"/>
          <w:lang w:eastAsia="ru-RU"/>
        </w:rPr>
        <w:t>подачи заявления лично или через своего представителя на имя руководителя медицинской организации.</w:t>
      </w:r>
    </w:p>
    <w:p w:rsidR="005C6299" w:rsidRPr="005F45A6" w:rsidRDefault="005C6299" w:rsidP="00003746">
      <w:pPr>
        <w:shd w:val="clear" w:color="auto" w:fill="FFFFFF"/>
        <w:spacing w:after="0" w:line="240" w:lineRule="auto"/>
        <w:ind w:firstLine="567"/>
        <w:jc w:val="both"/>
        <w:rPr>
          <w:rFonts w:ascii="Times New Roman" w:eastAsia="Times New Roman" w:hAnsi="Times New Roman" w:cs="Times New Roman"/>
          <w:b/>
          <w:bCs/>
          <w:color w:val="333333"/>
          <w:sz w:val="24"/>
          <w:szCs w:val="28"/>
          <w:lang w:eastAsia="ru-RU"/>
        </w:rPr>
      </w:pPr>
    </w:p>
    <w:p w:rsidR="005C6299" w:rsidRPr="005F45A6" w:rsidRDefault="005C6299" w:rsidP="005C6299">
      <w:pPr>
        <w:shd w:val="clear" w:color="auto" w:fill="FFFFFF"/>
        <w:spacing w:after="0" w:line="240" w:lineRule="auto"/>
        <w:ind w:firstLine="567"/>
        <w:jc w:val="both"/>
        <w:rPr>
          <w:rFonts w:ascii="Times New Roman" w:eastAsia="Times New Roman" w:hAnsi="Times New Roman" w:cs="Times New Roman"/>
          <w:b/>
          <w:bCs/>
          <w:color w:val="333333"/>
          <w:sz w:val="24"/>
          <w:szCs w:val="28"/>
          <w:lang w:eastAsia="ru-RU"/>
        </w:rPr>
      </w:pPr>
      <w:r w:rsidRPr="005F45A6">
        <w:rPr>
          <w:rFonts w:ascii="Times New Roman" w:eastAsia="Times New Roman" w:hAnsi="Times New Roman" w:cs="Times New Roman"/>
          <w:b/>
          <w:bCs/>
          <w:color w:val="333333"/>
          <w:sz w:val="24"/>
          <w:szCs w:val="28"/>
          <w:lang w:eastAsia="ru-RU"/>
        </w:rPr>
        <w:t xml:space="preserve">5. </w:t>
      </w:r>
      <w:r w:rsidR="004937A0" w:rsidRPr="005F45A6">
        <w:rPr>
          <w:rFonts w:ascii="Times New Roman" w:eastAsia="Times New Roman" w:hAnsi="Times New Roman" w:cs="Times New Roman"/>
          <w:b/>
          <w:bCs/>
          <w:color w:val="333333"/>
          <w:sz w:val="24"/>
          <w:szCs w:val="28"/>
          <w:lang w:eastAsia="ru-RU"/>
        </w:rPr>
        <w:t>Установлена уголовная ответственность за публичное распространение под видом достоверных сообщений заведомо ложной информации, содержащей данные об оказании добровольческими формированиями, организациями или лицами содействия в выполнении задач, возложенных на Вооруженные Силы РФ</w:t>
      </w:r>
    </w:p>
    <w:p w:rsidR="005C6299" w:rsidRPr="005F45A6" w:rsidRDefault="005C6299" w:rsidP="005C6299">
      <w:pPr>
        <w:shd w:val="clear" w:color="auto" w:fill="FFFFFF"/>
        <w:spacing w:after="0" w:line="240" w:lineRule="auto"/>
        <w:ind w:firstLine="567"/>
        <w:jc w:val="both"/>
        <w:rPr>
          <w:rFonts w:ascii="Times New Roman" w:eastAsia="Times New Roman" w:hAnsi="Times New Roman" w:cs="Times New Roman"/>
          <w:b/>
          <w:bCs/>
          <w:color w:val="333333"/>
          <w:sz w:val="24"/>
          <w:szCs w:val="28"/>
          <w:lang w:eastAsia="ru-RU"/>
        </w:rPr>
      </w:pPr>
    </w:p>
    <w:p w:rsidR="004937A0" w:rsidRPr="005F45A6" w:rsidRDefault="004937A0" w:rsidP="005C6299">
      <w:pPr>
        <w:shd w:val="clear" w:color="auto" w:fill="FFFFFF"/>
        <w:spacing w:after="0" w:line="240" w:lineRule="auto"/>
        <w:ind w:firstLine="567"/>
        <w:jc w:val="both"/>
        <w:rPr>
          <w:rFonts w:ascii="Times New Roman" w:eastAsia="Times New Roman" w:hAnsi="Times New Roman" w:cs="Times New Roman"/>
          <w:b/>
          <w:bCs/>
          <w:color w:val="333333"/>
          <w:sz w:val="24"/>
          <w:szCs w:val="28"/>
          <w:lang w:eastAsia="ru-RU"/>
        </w:rPr>
      </w:pPr>
      <w:r w:rsidRPr="005F45A6">
        <w:rPr>
          <w:rFonts w:ascii="Times New Roman" w:eastAsia="Times New Roman" w:hAnsi="Times New Roman" w:cs="Times New Roman"/>
          <w:color w:val="333333"/>
          <w:sz w:val="24"/>
          <w:szCs w:val="28"/>
          <w:lang w:eastAsia="ru-RU"/>
        </w:rPr>
        <w:t>Федеральным законом от 18.03.2023 № 58-ФЗ «О внесении изменений в Уголовный кодекс Российской Федерации» установлена уголовная ответственность за публичное распространение под видом достоверных сообщений заведомо ложной информации, содержащей данные об оказании добровольческими формированиями, организациями или лицами содействия в выполнении задач, возложенных на Вооруженные Силы РФ.</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Максимальное наказание за данное преступление (ч. 1 ст. 207.3 УК РФ) установлено до пяти лет лишения свободы.</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Кроме того, введена уголовная ответственность за незаконное проникновение на важный государственный объект, сооружение на коммуникациях, к специальному грузу, охрана которых осуществляется войсками национальной гвардии РФ, совершенное неоднократно.</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proofErr w:type="gramStart"/>
      <w:r w:rsidRPr="005F45A6">
        <w:rPr>
          <w:rFonts w:ascii="Times New Roman" w:eastAsia="Times New Roman" w:hAnsi="Times New Roman" w:cs="Times New Roman"/>
          <w:color w:val="333333"/>
          <w:sz w:val="24"/>
          <w:szCs w:val="28"/>
          <w:lang w:eastAsia="ru-RU"/>
        </w:rPr>
        <w:t>Усилена уголовная ответственность за совершение преступления, предусмотренного статьей 280.3 УК РФ -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исполнения государственными органами Российской Федерации своих полномочий,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w:t>
      </w:r>
      <w:proofErr w:type="gramEnd"/>
    </w:p>
    <w:p w:rsidR="005C6299" w:rsidRPr="005F45A6" w:rsidRDefault="005C6299"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p>
    <w:p w:rsidR="004937A0" w:rsidRPr="005F45A6" w:rsidRDefault="005C6299" w:rsidP="00003746">
      <w:pPr>
        <w:spacing w:after="0" w:line="240" w:lineRule="auto"/>
        <w:ind w:firstLine="567"/>
        <w:jc w:val="both"/>
        <w:rPr>
          <w:rFonts w:ascii="Times New Roman" w:eastAsia="Times New Roman" w:hAnsi="Times New Roman" w:cs="Times New Roman"/>
          <w:b/>
          <w:bCs/>
          <w:color w:val="333333"/>
          <w:sz w:val="24"/>
          <w:szCs w:val="28"/>
          <w:lang w:eastAsia="ru-RU"/>
        </w:rPr>
      </w:pPr>
      <w:r w:rsidRPr="005F45A6">
        <w:rPr>
          <w:rFonts w:ascii="Times New Roman" w:eastAsia="Times New Roman" w:hAnsi="Times New Roman" w:cs="Times New Roman"/>
          <w:b/>
          <w:bCs/>
          <w:color w:val="333333"/>
          <w:sz w:val="24"/>
          <w:szCs w:val="28"/>
          <w:lang w:eastAsia="ru-RU"/>
        </w:rPr>
        <w:t xml:space="preserve">6. </w:t>
      </w:r>
      <w:r w:rsidR="004937A0" w:rsidRPr="005F45A6">
        <w:rPr>
          <w:rFonts w:ascii="Times New Roman" w:eastAsia="Times New Roman" w:hAnsi="Times New Roman" w:cs="Times New Roman"/>
          <w:b/>
          <w:bCs/>
          <w:color w:val="333333"/>
          <w:sz w:val="24"/>
          <w:szCs w:val="28"/>
          <w:lang w:eastAsia="ru-RU"/>
        </w:rPr>
        <w:t>С 1 мая 2023 года доставка страховой пенсии, выплачиваемой наличными средствами, будет производиться исключительно организациями федеральной почтовой связи</w:t>
      </w:r>
    </w:p>
    <w:p w:rsidR="004937A0" w:rsidRPr="005F45A6" w:rsidRDefault="004937A0" w:rsidP="00003746">
      <w:pPr>
        <w:spacing w:after="0" w:line="240" w:lineRule="auto"/>
        <w:ind w:firstLine="567"/>
        <w:jc w:val="both"/>
        <w:rPr>
          <w:rFonts w:ascii="Times New Roman" w:eastAsia="Times New Roman" w:hAnsi="Times New Roman" w:cs="Times New Roman"/>
          <w:sz w:val="24"/>
          <w:szCs w:val="28"/>
          <w:lang w:eastAsia="ru-RU"/>
        </w:rPr>
      </w:pPr>
      <w:r w:rsidRPr="005F45A6">
        <w:rPr>
          <w:rFonts w:ascii="Times New Roman" w:eastAsia="Times New Roman" w:hAnsi="Times New Roman" w:cs="Times New Roman"/>
          <w:sz w:val="24"/>
          <w:szCs w:val="28"/>
          <w:lang w:eastAsia="ru-RU"/>
        </w:rPr>
        <w:t> </w:t>
      </w:r>
      <w:r w:rsidRPr="005F45A6">
        <w:rPr>
          <w:rFonts w:ascii="Times New Roman" w:eastAsia="Times New Roman" w:hAnsi="Times New Roman" w:cs="Times New Roman"/>
          <w:color w:val="FFFFFF"/>
          <w:sz w:val="24"/>
          <w:szCs w:val="28"/>
          <w:lang w:eastAsia="ru-RU"/>
        </w:rPr>
        <w:t>Текст</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proofErr w:type="gramStart"/>
      <w:r w:rsidRPr="005F45A6">
        <w:rPr>
          <w:rFonts w:ascii="Times New Roman" w:eastAsia="Times New Roman" w:hAnsi="Times New Roman" w:cs="Times New Roman"/>
          <w:color w:val="333333"/>
          <w:sz w:val="24"/>
          <w:szCs w:val="28"/>
          <w:lang w:eastAsia="ru-RU"/>
        </w:rPr>
        <w:t>Феде</w:t>
      </w:r>
      <w:r w:rsidR="005C6299" w:rsidRPr="005F45A6">
        <w:rPr>
          <w:rFonts w:ascii="Times New Roman" w:eastAsia="Times New Roman" w:hAnsi="Times New Roman" w:cs="Times New Roman"/>
          <w:color w:val="333333"/>
          <w:sz w:val="24"/>
          <w:szCs w:val="28"/>
          <w:lang w:eastAsia="ru-RU"/>
        </w:rPr>
        <w:t>ральным законом от 18.03.2023 №</w:t>
      </w:r>
      <w:r w:rsidRPr="005F45A6">
        <w:rPr>
          <w:rFonts w:ascii="Times New Roman" w:eastAsia="Times New Roman" w:hAnsi="Times New Roman" w:cs="Times New Roman"/>
          <w:color w:val="333333"/>
          <w:sz w:val="24"/>
          <w:szCs w:val="28"/>
          <w:lang w:eastAsia="ru-RU"/>
        </w:rPr>
        <w:t>76-ФЗ «О внесении изменений в Федеральный закон "О почтовой связи" и отдельные законодательные акты Российской Федерации"» предусмотрены два способа доставки страховой пенсии по выбору пенсионера: через кредитную организацию путем зачисления сумм страховой пенсии на счет пенсионера в этой кредитной организации либо через организации федеральной почтовой связи путем вручения сумм страховой пенсии на дому или в кассе</w:t>
      </w:r>
      <w:proofErr w:type="gramEnd"/>
      <w:r w:rsidRPr="005F45A6">
        <w:rPr>
          <w:rFonts w:ascii="Times New Roman" w:eastAsia="Times New Roman" w:hAnsi="Times New Roman" w:cs="Times New Roman"/>
          <w:color w:val="333333"/>
          <w:sz w:val="24"/>
          <w:szCs w:val="28"/>
          <w:lang w:eastAsia="ru-RU"/>
        </w:rPr>
        <w:t xml:space="preserve"> организации федеральной почтовой связи.</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К организациям федеральной почтовой связи относятся также иные организации почтовой связи, перечень которых определит Правительство, и установлен запрет на реализацию государственных знаков почтовой оплаты ниже их номинальной стоимости.</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Уточнен порядок предъявления претензии при неисполнении или ненадлежащем исполнении обязательств по оказанию услуг почтовой связи.</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Письменные ответы на претензии должны быть даны в следующие сроки:</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на претензии по почтовым отправлениям и почтовым переводам денежных средств, пересылаемых (переводимых) в пределах одного населенного пункта, - в течение пяти дней;</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lastRenderedPageBreak/>
        <w:t xml:space="preserve">на претензии по всем другим почтовым отправлениям и почтовым переводам денежных средств - в течение тридцати дней. </w:t>
      </w:r>
      <w:proofErr w:type="gramStart"/>
      <w:r w:rsidRPr="005F45A6">
        <w:rPr>
          <w:rFonts w:ascii="Times New Roman" w:eastAsia="Times New Roman" w:hAnsi="Times New Roman" w:cs="Times New Roman"/>
          <w:color w:val="333333"/>
          <w:sz w:val="24"/>
          <w:szCs w:val="28"/>
          <w:lang w:eastAsia="ru-RU"/>
        </w:rPr>
        <w:t>В исключительных случаях, а также в случае направления запроса о представлении документов и информации, необходимых для рассмотрения претензии, в государственные органы, органы местного самоуправления, организации или должностным лицам срок рассмотрения претензии может быть продлен не более чем на тридцать дней с уведомлением пользователя услуг почтовой связи, предъявившего претензию, о продлении срока рассмотрения претензии.</w:t>
      </w:r>
      <w:proofErr w:type="gramEnd"/>
      <w:r w:rsidRPr="005F45A6">
        <w:rPr>
          <w:rFonts w:ascii="Times New Roman" w:eastAsia="Times New Roman" w:hAnsi="Times New Roman" w:cs="Times New Roman"/>
          <w:color w:val="333333"/>
          <w:sz w:val="24"/>
          <w:szCs w:val="28"/>
          <w:lang w:eastAsia="ru-RU"/>
        </w:rPr>
        <w:t xml:space="preserve"> Уведомление о продлении срока рассмотрения претензии с указанием причин его продления направляется пользователю услуг почтовой связи, предъявившему претензию, по адресу, указанному в претензии.</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proofErr w:type="gramStart"/>
      <w:r w:rsidRPr="005F45A6">
        <w:rPr>
          <w:rFonts w:ascii="Times New Roman" w:eastAsia="Times New Roman" w:hAnsi="Times New Roman" w:cs="Times New Roman"/>
          <w:color w:val="333333"/>
          <w:sz w:val="24"/>
          <w:szCs w:val="28"/>
          <w:lang w:eastAsia="ru-RU"/>
        </w:rPr>
        <w:t>Также законом исключена обязанность АО "Почта России" проводить идентификацию клиента - физического лица при осуществлении почтовых переводов в пользу юридических лиц и ИП в целях оплаты товаров, работ и услуг, а также в пользу органов государственной власти и органов местного самоуправления и учреждений, находящихся в их ведении, если сумма денежных средств по почтовому переводу не превышает 15 тыс. рублей.</w:t>
      </w:r>
      <w:proofErr w:type="gramEnd"/>
    </w:p>
    <w:p w:rsidR="005C6299" w:rsidRPr="005F45A6" w:rsidRDefault="005C6299" w:rsidP="00003746">
      <w:pPr>
        <w:shd w:val="clear" w:color="auto" w:fill="FFFFFF"/>
        <w:spacing w:after="0" w:line="240" w:lineRule="auto"/>
        <w:ind w:firstLine="567"/>
        <w:jc w:val="both"/>
        <w:rPr>
          <w:rFonts w:ascii="Times New Roman" w:eastAsia="Times New Roman" w:hAnsi="Times New Roman" w:cs="Times New Roman"/>
          <w:b/>
          <w:bCs/>
          <w:color w:val="333333"/>
          <w:sz w:val="24"/>
          <w:szCs w:val="28"/>
          <w:lang w:eastAsia="ru-RU"/>
        </w:rPr>
      </w:pPr>
    </w:p>
    <w:p w:rsidR="004937A0" w:rsidRPr="005F45A6" w:rsidRDefault="005C6299" w:rsidP="00003746">
      <w:pPr>
        <w:shd w:val="clear" w:color="auto" w:fill="FFFFFF"/>
        <w:spacing w:after="0" w:line="240" w:lineRule="auto"/>
        <w:ind w:firstLine="567"/>
        <w:jc w:val="both"/>
        <w:rPr>
          <w:rFonts w:ascii="Times New Roman" w:eastAsia="Times New Roman" w:hAnsi="Times New Roman" w:cs="Times New Roman"/>
          <w:b/>
          <w:bCs/>
          <w:color w:val="333333"/>
          <w:sz w:val="24"/>
          <w:szCs w:val="28"/>
          <w:lang w:eastAsia="ru-RU"/>
        </w:rPr>
      </w:pPr>
      <w:r w:rsidRPr="005F45A6">
        <w:rPr>
          <w:rFonts w:ascii="Times New Roman" w:eastAsia="Times New Roman" w:hAnsi="Times New Roman" w:cs="Times New Roman"/>
          <w:b/>
          <w:bCs/>
          <w:color w:val="333333"/>
          <w:sz w:val="24"/>
          <w:szCs w:val="28"/>
          <w:lang w:eastAsia="ru-RU"/>
        </w:rPr>
        <w:t xml:space="preserve">7. </w:t>
      </w:r>
      <w:r w:rsidR="004937A0" w:rsidRPr="005F45A6">
        <w:rPr>
          <w:rFonts w:ascii="Times New Roman" w:eastAsia="Times New Roman" w:hAnsi="Times New Roman" w:cs="Times New Roman"/>
          <w:b/>
          <w:bCs/>
          <w:color w:val="333333"/>
          <w:sz w:val="24"/>
          <w:szCs w:val="28"/>
          <w:lang w:eastAsia="ru-RU"/>
        </w:rPr>
        <w:t>Изменен порядок назначения и выплаты государственных пособий гражданам, имеющим детей</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000000"/>
          <w:sz w:val="24"/>
          <w:szCs w:val="28"/>
          <w:lang w:eastAsia="ru-RU"/>
        </w:rPr>
      </w:pPr>
      <w:r w:rsidRPr="005F45A6">
        <w:rPr>
          <w:rFonts w:ascii="Times New Roman" w:eastAsia="Times New Roman" w:hAnsi="Times New Roman" w:cs="Times New Roman"/>
          <w:color w:val="000000"/>
          <w:sz w:val="24"/>
          <w:szCs w:val="28"/>
          <w:lang w:eastAsia="ru-RU"/>
        </w:rPr>
        <w:t> </w:t>
      </w:r>
      <w:r w:rsidRPr="005F45A6">
        <w:rPr>
          <w:rFonts w:ascii="Times New Roman" w:eastAsia="Times New Roman" w:hAnsi="Times New Roman" w:cs="Times New Roman"/>
          <w:color w:val="FFFFFF"/>
          <w:sz w:val="24"/>
          <w:szCs w:val="28"/>
          <w:lang w:eastAsia="ru-RU"/>
        </w:rPr>
        <w:t>Текст</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000000"/>
          <w:sz w:val="24"/>
          <w:szCs w:val="28"/>
          <w:lang w:eastAsia="ru-RU"/>
        </w:rPr>
      </w:pPr>
      <w:r w:rsidRPr="005F45A6">
        <w:rPr>
          <w:rFonts w:ascii="Times New Roman" w:eastAsia="Times New Roman" w:hAnsi="Times New Roman" w:cs="Times New Roman"/>
          <w:color w:val="000000"/>
          <w:sz w:val="24"/>
          <w:szCs w:val="28"/>
          <w:lang w:eastAsia="ru-RU"/>
        </w:rPr>
        <w:t> </w:t>
      </w:r>
      <w:r w:rsidRPr="005F45A6">
        <w:rPr>
          <w:rFonts w:ascii="Times New Roman" w:eastAsia="Times New Roman" w:hAnsi="Times New Roman" w:cs="Times New Roman"/>
          <w:color w:val="FFFFFF"/>
          <w:sz w:val="24"/>
          <w:szCs w:val="28"/>
          <w:lang w:eastAsia="ru-RU"/>
        </w:rPr>
        <w:t>Поделиться</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xml:space="preserve">Изменения вступили в силу с 04.04.2023 и направлены на реализацию Федерального закона от 21.11.2022 № 455-ФЗ, которым в том числе с 1 января 2023 года ряд ранее действовавших пособий заменен на </w:t>
      </w:r>
      <w:proofErr w:type="gramStart"/>
      <w:r w:rsidRPr="005F45A6">
        <w:rPr>
          <w:rFonts w:ascii="Times New Roman" w:eastAsia="Times New Roman" w:hAnsi="Times New Roman" w:cs="Times New Roman"/>
          <w:color w:val="333333"/>
          <w:sz w:val="24"/>
          <w:szCs w:val="28"/>
          <w:lang w:eastAsia="ru-RU"/>
        </w:rPr>
        <w:t>ежемесячное</w:t>
      </w:r>
      <w:proofErr w:type="gramEnd"/>
      <w:r w:rsidRPr="005F45A6">
        <w:rPr>
          <w:rFonts w:ascii="Times New Roman" w:eastAsia="Times New Roman" w:hAnsi="Times New Roman" w:cs="Times New Roman"/>
          <w:color w:val="333333"/>
          <w:sz w:val="24"/>
          <w:szCs w:val="28"/>
          <w:lang w:eastAsia="ru-RU"/>
        </w:rPr>
        <w:t xml:space="preserve"> пособием в связи с рождением и воспитанием ребенка.</w:t>
      </w:r>
    </w:p>
    <w:p w:rsidR="005C6299" w:rsidRPr="005F45A6" w:rsidRDefault="004937A0" w:rsidP="005C6299">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Уточняется перечень сведений, которые необходимо дополнительно указывать в заявлении на получение пособия по уходу за ребенком, назначаемого территориальными отде</w:t>
      </w:r>
      <w:r w:rsidR="005C6299" w:rsidRPr="005F45A6">
        <w:rPr>
          <w:rFonts w:ascii="Times New Roman" w:eastAsia="Times New Roman" w:hAnsi="Times New Roman" w:cs="Times New Roman"/>
          <w:color w:val="333333"/>
          <w:sz w:val="24"/>
          <w:szCs w:val="28"/>
          <w:lang w:eastAsia="ru-RU"/>
        </w:rPr>
        <w:t>лами Социального фонда России. </w:t>
      </w:r>
    </w:p>
    <w:p w:rsidR="005C6299" w:rsidRPr="005F45A6" w:rsidRDefault="004937A0" w:rsidP="005C6299">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proofErr w:type="gramStart"/>
      <w:r w:rsidRPr="005F45A6">
        <w:rPr>
          <w:rFonts w:ascii="Times New Roman" w:eastAsia="Times New Roman" w:hAnsi="Times New Roman" w:cs="Times New Roman"/>
          <w:color w:val="333333"/>
          <w:sz w:val="24"/>
          <w:szCs w:val="28"/>
          <w:lang w:eastAsia="ru-RU"/>
        </w:rPr>
        <w:t>Так, тре</w:t>
      </w:r>
      <w:r w:rsidR="005C6299" w:rsidRPr="005F45A6">
        <w:rPr>
          <w:rFonts w:ascii="Times New Roman" w:eastAsia="Times New Roman" w:hAnsi="Times New Roman" w:cs="Times New Roman"/>
          <w:color w:val="333333"/>
          <w:sz w:val="24"/>
          <w:szCs w:val="28"/>
          <w:lang w:eastAsia="ru-RU"/>
        </w:rPr>
        <w:t xml:space="preserve">буются следующие сведения: </w:t>
      </w:r>
      <w:r w:rsidRPr="005F45A6">
        <w:rPr>
          <w:rFonts w:ascii="Times New Roman" w:eastAsia="Times New Roman" w:hAnsi="Times New Roman" w:cs="Times New Roman"/>
          <w:color w:val="333333"/>
          <w:sz w:val="24"/>
          <w:szCs w:val="28"/>
          <w:lang w:eastAsia="ru-RU"/>
        </w:rPr>
        <w:t>-</w:t>
      </w:r>
      <w:r w:rsidR="005C6299" w:rsidRPr="005F45A6">
        <w:rPr>
          <w:rFonts w:ascii="Times New Roman" w:eastAsia="Times New Roman" w:hAnsi="Times New Roman" w:cs="Times New Roman"/>
          <w:color w:val="333333"/>
          <w:sz w:val="24"/>
          <w:szCs w:val="28"/>
          <w:lang w:eastAsia="ru-RU"/>
        </w:rPr>
        <w:t xml:space="preserve"> о составе семьи заявителя; </w:t>
      </w:r>
      <w:r w:rsidRPr="005F45A6">
        <w:rPr>
          <w:rFonts w:ascii="Times New Roman" w:eastAsia="Times New Roman" w:hAnsi="Times New Roman" w:cs="Times New Roman"/>
          <w:color w:val="333333"/>
          <w:sz w:val="24"/>
          <w:szCs w:val="28"/>
          <w:lang w:eastAsia="ru-RU"/>
        </w:rPr>
        <w:t>- о доходах членов семьи за последние 12 календарных месяцев, предшествующих месяц</w:t>
      </w:r>
      <w:r w:rsidR="005C6299" w:rsidRPr="005F45A6">
        <w:rPr>
          <w:rFonts w:ascii="Times New Roman" w:eastAsia="Times New Roman" w:hAnsi="Times New Roman" w:cs="Times New Roman"/>
          <w:color w:val="333333"/>
          <w:sz w:val="24"/>
          <w:szCs w:val="28"/>
          <w:lang w:eastAsia="ru-RU"/>
        </w:rPr>
        <w:t xml:space="preserve">у перед месяцем обращения; </w:t>
      </w:r>
      <w:r w:rsidRPr="005F45A6">
        <w:rPr>
          <w:rFonts w:ascii="Times New Roman" w:eastAsia="Times New Roman" w:hAnsi="Times New Roman" w:cs="Times New Roman"/>
          <w:color w:val="333333"/>
          <w:sz w:val="24"/>
          <w:szCs w:val="28"/>
          <w:lang w:eastAsia="ru-RU"/>
        </w:rPr>
        <w:t>- о наличии у заявителя и членов его семьи движимого и недвижимого имущества, доходов в виде процентов по вкладам, причины отсутствия доходов у заявителя и (или) трудоспособных членов его семьи (за исключением несовершеннолетних детей)</w:t>
      </w:r>
      <w:r w:rsidR="005C6299" w:rsidRPr="005F45A6">
        <w:rPr>
          <w:rFonts w:ascii="Times New Roman" w:eastAsia="Times New Roman" w:hAnsi="Times New Roman" w:cs="Times New Roman"/>
          <w:color w:val="333333"/>
          <w:sz w:val="24"/>
          <w:szCs w:val="28"/>
          <w:lang w:eastAsia="ru-RU"/>
        </w:rPr>
        <w:t>.</w:t>
      </w:r>
      <w:proofErr w:type="gramEnd"/>
    </w:p>
    <w:p w:rsidR="004937A0" w:rsidRPr="005F45A6" w:rsidRDefault="004937A0" w:rsidP="005C6299">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proofErr w:type="gramStart"/>
      <w:r w:rsidRPr="005F45A6">
        <w:rPr>
          <w:rFonts w:ascii="Times New Roman" w:eastAsia="Times New Roman" w:hAnsi="Times New Roman" w:cs="Times New Roman"/>
          <w:color w:val="333333"/>
          <w:sz w:val="24"/>
          <w:szCs w:val="28"/>
          <w:lang w:eastAsia="ru-RU"/>
        </w:rPr>
        <w:t>Данное изменение касается:</w:t>
      </w:r>
      <w:r w:rsidRPr="005F45A6">
        <w:rPr>
          <w:rFonts w:ascii="Times New Roman" w:eastAsia="Times New Roman" w:hAnsi="Times New Roman" w:cs="Times New Roman"/>
          <w:color w:val="333333"/>
          <w:sz w:val="24"/>
          <w:szCs w:val="28"/>
          <w:lang w:eastAsia="ru-RU"/>
        </w:rPr>
        <w:br/>
        <w:t>      - матерей либо отцов, опекунов, фактически осуществляющих уход за ребенком и не подлежащие обязательному социальному страхованию на случай временной нетрудоспособности и в связи с материнством (за исключением обучающихся по очной форме обучения в профессиональных образовательных организациях, образовательных организациях высшего образования, образовательных организациях дополнительного профессионального образования и научных организациях) (подпункт «д» пункта 42 настоящего Порядка»);</w:t>
      </w:r>
      <w:proofErr w:type="gramEnd"/>
      <w:r w:rsidRPr="005F45A6">
        <w:rPr>
          <w:rFonts w:ascii="Times New Roman" w:eastAsia="Times New Roman" w:hAnsi="Times New Roman" w:cs="Times New Roman"/>
          <w:color w:val="333333"/>
          <w:sz w:val="24"/>
          <w:szCs w:val="28"/>
          <w:lang w:eastAsia="ru-RU"/>
        </w:rPr>
        <w:br/>
        <w:t>      - </w:t>
      </w:r>
      <w:proofErr w:type="gramStart"/>
      <w:r w:rsidRPr="005F45A6">
        <w:rPr>
          <w:rFonts w:ascii="Times New Roman" w:eastAsia="Times New Roman" w:hAnsi="Times New Roman" w:cs="Times New Roman"/>
          <w:color w:val="333333"/>
          <w:sz w:val="24"/>
          <w:szCs w:val="28"/>
          <w:lang w:eastAsia="ru-RU"/>
        </w:rPr>
        <w:t>других родственников, фактически осуществляющие уход за ребенком и не подлежащие обязательному социальному страхованию на случай временной нетрудоспособности и в связи с материнством, в случае, если мать и (или) отец умерли, объявлены умершими, лишены родительских прав, ограничены в родительских правах, признаны безвестно отсутствующими, недееспособными (ограниченно дееспособными), по состоянию здоровья не могут лично воспитывать и содержать ребенка, отбывают наказание в учреждениях, исполняющих</w:t>
      </w:r>
      <w:proofErr w:type="gramEnd"/>
      <w:r w:rsidRPr="005F45A6">
        <w:rPr>
          <w:rFonts w:ascii="Times New Roman" w:eastAsia="Times New Roman" w:hAnsi="Times New Roman" w:cs="Times New Roman"/>
          <w:color w:val="333333"/>
          <w:sz w:val="24"/>
          <w:szCs w:val="28"/>
          <w:lang w:eastAsia="ru-RU"/>
        </w:rPr>
        <w:t xml:space="preserve"> наказание в виде лишения свободы, находятся в местах содержания под </w:t>
      </w:r>
      <w:proofErr w:type="gramStart"/>
      <w:r w:rsidRPr="005F45A6">
        <w:rPr>
          <w:rFonts w:ascii="Times New Roman" w:eastAsia="Times New Roman" w:hAnsi="Times New Roman" w:cs="Times New Roman"/>
          <w:color w:val="333333"/>
          <w:sz w:val="24"/>
          <w:szCs w:val="28"/>
          <w:lang w:eastAsia="ru-RU"/>
        </w:rPr>
        <w:t>стражей</w:t>
      </w:r>
      <w:proofErr w:type="gramEnd"/>
      <w:r w:rsidRPr="005F45A6">
        <w:rPr>
          <w:rFonts w:ascii="Times New Roman" w:eastAsia="Times New Roman" w:hAnsi="Times New Roman" w:cs="Times New Roman"/>
          <w:color w:val="333333"/>
          <w:sz w:val="24"/>
          <w:szCs w:val="28"/>
          <w:lang w:eastAsia="ru-RU"/>
        </w:rPr>
        <w:t xml:space="preserve"> подозреваемых и обвиняемых в совершении преступлений, уклоняются от воспитания детей или от защиты их прав и интересов или отказались взять своего ребенка из образовательных организаций, медицинских организаций, организаций социального обслуживания и других аналогичных организаций (подпункт «е» пункта 42 настоящего Порядка»).</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Кроме того, конкретизированы условия назначения выплат отдельным категориям граждан. </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proofErr w:type="gramStart"/>
      <w:r w:rsidRPr="005F45A6">
        <w:rPr>
          <w:rFonts w:ascii="Times New Roman" w:eastAsia="Times New Roman" w:hAnsi="Times New Roman" w:cs="Times New Roman"/>
          <w:color w:val="333333"/>
          <w:sz w:val="24"/>
          <w:szCs w:val="28"/>
          <w:lang w:eastAsia="ru-RU"/>
        </w:rPr>
        <w:lastRenderedPageBreak/>
        <w:t>Так, вышеуказанным лицам (подпункт "д", "е" пункта 42 настоящего Порядка), а также  матерям либо отцам, опекунам, фактически осуществляющим уход за ребенком и не подлежащим обязательному социальному страхованию на случай временной нетрудоспособности и в связи с материнством, обучающимся по очной форме обучения в профессиональных образовательных организациях, образовательных организациях высшего образования, образовательных организациях дополнительного профессионального образования и научных организациях (подпункт "3" пункта</w:t>
      </w:r>
      <w:proofErr w:type="gramEnd"/>
      <w:r w:rsidRPr="005F45A6">
        <w:rPr>
          <w:rFonts w:ascii="Times New Roman" w:eastAsia="Times New Roman" w:hAnsi="Times New Roman" w:cs="Times New Roman"/>
          <w:color w:val="333333"/>
          <w:sz w:val="24"/>
          <w:szCs w:val="28"/>
          <w:lang w:eastAsia="ru-RU"/>
        </w:rPr>
        <w:t xml:space="preserve"> </w:t>
      </w:r>
      <w:proofErr w:type="gramStart"/>
      <w:r w:rsidRPr="005F45A6">
        <w:rPr>
          <w:rFonts w:ascii="Times New Roman" w:eastAsia="Times New Roman" w:hAnsi="Times New Roman" w:cs="Times New Roman"/>
          <w:color w:val="333333"/>
          <w:sz w:val="24"/>
          <w:szCs w:val="28"/>
          <w:lang w:eastAsia="ru-RU"/>
        </w:rPr>
        <w:t>42 настоящего Порядка),  имеющим право как на ежемесячное пособие по уходу за ребенком, так и на ежемесячное пособие в связи с рождением и воспитанием ребенка в соответствии с Федеральным законом "О государственных пособиях гражданам, имеющим детей", предоставляется право выбора получения пособия по одному из оснований.</w:t>
      </w:r>
      <w:proofErr w:type="gramEnd"/>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Приказ Минтруда России от 11.01.2023 N 7н.</w:t>
      </w:r>
    </w:p>
    <w:p w:rsidR="005C6299" w:rsidRPr="005F45A6" w:rsidRDefault="005C6299" w:rsidP="00003746">
      <w:pPr>
        <w:shd w:val="clear" w:color="auto" w:fill="FFFFFF"/>
        <w:spacing w:after="0" w:line="240" w:lineRule="auto"/>
        <w:ind w:firstLine="567"/>
        <w:jc w:val="both"/>
        <w:rPr>
          <w:rFonts w:ascii="Times New Roman" w:eastAsia="Times New Roman" w:hAnsi="Times New Roman" w:cs="Times New Roman"/>
          <w:b/>
          <w:bCs/>
          <w:color w:val="333333"/>
          <w:sz w:val="24"/>
          <w:szCs w:val="28"/>
          <w:lang w:eastAsia="ru-RU"/>
        </w:rPr>
      </w:pPr>
    </w:p>
    <w:p w:rsidR="004937A0" w:rsidRPr="005F45A6" w:rsidRDefault="005C6299" w:rsidP="00003746">
      <w:pPr>
        <w:shd w:val="clear" w:color="auto" w:fill="FFFFFF"/>
        <w:spacing w:after="0" w:line="240" w:lineRule="auto"/>
        <w:ind w:firstLine="567"/>
        <w:jc w:val="both"/>
        <w:rPr>
          <w:rFonts w:ascii="Times New Roman" w:eastAsia="Times New Roman" w:hAnsi="Times New Roman" w:cs="Times New Roman"/>
          <w:b/>
          <w:bCs/>
          <w:color w:val="333333"/>
          <w:sz w:val="24"/>
          <w:szCs w:val="28"/>
          <w:lang w:eastAsia="ru-RU"/>
        </w:rPr>
      </w:pPr>
      <w:r w:rsidRPr="005F45A6">
        <w:rPr>
          <w:rFonts w:ascii="Times New Roman" w:eastAsia="Times New Roman" w:hAnsi="Times New Roman" w:cs="Times New Roman"/>
          <w:b/>
          <w:bCs/>
          <w:color w:val="333333"/>
          <w:sz w:val="24"/>
          <w:szCs w:val="28"/>
          <w:lang w:eastAsia="ru-RU"/>
        </w:rPr>
        <w:t xml:space="preserve">8. </w:t>
      </w:r>
      <w:r w:rsidR="004937A0" w:rsidRPr="005F45A6">
        <w:rPr>
          <w:rFonts w:ascii="Times New Roman" w:eastAsia="Times New Roman" w:hAnsi="Times New Roman" w:cs="Times New Roman"/>
          <w:b/>
          <w:bCs/>
          <w:color w:val="333333"/>
          <w:sz w:val="24"/>
          <w:szCs w:val="28"/>
          <w:lang w:eastAsia="ru-RU"/>
        </w:rPr>
        <w:t>Ответственность за вовлечение несовершеннолетних в преступную деятельность</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000000"/>
          <w:sz w:val="24"/>
          <w:szCs w:val="28"/>
          <w:lang w:eastAsia="ru-RU"/>
        </w:rPr>
      </w:pPr>
      <w:r w:rsidRPr="005F45A6">
        <w:rPr>
          <w:rFonts w:ascii="Times New Roman" w:eastAsia="Times New Roman" w:hAnsi="Times New Roman" w:cs="Times New Roman"/>
          <w:color w:val="000000"/>
          <w:sz w:val="24"/>
          <w:szCs w:val="28"/>
          <w:lang w:eastAsia="ru-RU"/>
        </w:rPr>
        <w:t> </w:t>
      </w:r>
      <w:r w:rsidRPr="005F45A6">
        <w:rPr>
          <w:rFonts w:ascii="Times New Roman" w:eastAsia="Times New Roman" w:hAnsi="Times New Roman" w:cs="Times New Roman"/>
          <w:color w:val="FFFFFF"/>
          <w:sz w:val="24"/>
          <w:szCs w:val="28"/>
          <w:lang w:eastAsia="ru-RU"/>
        </w:rPr>
        <w:t>Т</w:t>
      </w:r>
      <w:proofErr w:type="gramStart"/>
      <w:r w:rsidRPr="005F45A6">
        <w:rPr>
          <w:rFonts w:ascii="Times New Roman" w:eastAsia="Times New Roman" w:hAnsi="Times New Roman" w:cs="Times New Roman"/>
          <w:color w:val="000000"/>
          <w:sz w:val="24"/>
          <w:szCs w:val="28"/>
          <w:lang w:eastAsia="ru-RU"/>
        </w:rPr>
        <w:t> </w:t>
      </w:r>
      <w:r w:rsidRPr="005F45A6">
        <w:rPr>
          <w:rFonts w:ascii="Times New Roman" w:eastAsia="Times New Roman" w:hAnsi="Times New Roman" w:cs="Times New Roman"/>
          <w:color w:val="FFFFFF"/>
          <w:sz w:val="24"/>
          <w:szCs w:val="28"/>
          <w:lang w:eastAsia="ru-RU"/>
        </w:rPr>
        <w:t>П</w:t>
      </w:r>
      <w:proofErr w:type="gramEnd"/>
      <w:r w:rsidRPr="005F45A6">
        <w:rPr>
          <w:rFonts w:ascii="Times New Roman" w:eastAsia="Times New Roman" w:hAnsi="Times New Roman" w:cs="Times New Roman"/>
          <w:color w:val="FFFFFF"/>
          <w:sz w:val="24"/>
          <w:szCs w:val="28"/>
          <w:lang w:eastAsia="ru-RU"/>
        </w:rPr>
        <w:t>оделиться</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Уголовное законодательство предусматривает ответственность совершеннолетних лиц за вовлечение несовершеннолетнего в совершение преступлений в виде лишения свободы (статья 150 УК РФ).</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Под «вовлечением» понимаются активные действия, которые привели к появлению у несовершеннолетнего желания совершить одно или несколько преступлений или участвовать в них. В качестве способов склонения могут применяться уговоры, обещания и уверения в безнаказанности, обман, угрозы и запугивание. Например, обещания могут быть связаны с получением в будущем денег, какого-либо имущества, в т.ч. похищенного во время преступления.</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xml:space="preserve">Обман может заключаться в сообщении заведомо ложной информации относительно совершаемого преступления и его последствий, например, об отсутствии ответственности </w:t>
      </w:r>
      <w:proofErr w:type="gramStart"/>
      <w:r w:rsidRPr="005F45A6">
        <w:rPr>
          <w:rFonts w:ascii="Times New Roman" w:eastAsia="Times New Roman" w:hAnsi="Times New Roman" w:cs="Times New Roman"/>
          <w:color w:val="333333"/>
          <w:sz w:val="24"/>
          <w:szCs w:val="28"/>
          <w:lang w:eastAsia="ru-RU"/>
        </w:rPr>
        <w:t>за</w:t>
      </w:r>
      <w:proofErr w:type="gramEnd"/>
      <w:r w:rsidRPr="005F45A6">
        <w:rPr>
          <w:rFonts w:ascii="Times New Roman" w:eastAsia="Times New Roman" w:hAnsi="Times New Roman" w:cs="Times New Roman"/>
          <w:color w:val="333333"/>
          <w:sz w:val="24"/>
          <w:szCs w:val="28"/>
          <w:lang w:eastAsia="ru-RU"/>
        </w:rPr>
        <w:t xml:space="preserve"> содеянное. Под угрозой понимаются действия лица, направленные на запугивание несовершеннолетнего причинением вреда ему или его близким в случае отказа от совершения преступления.</w:t>
      </w:r>
    </w:p>
    <w:p w:rsidR="004937A0" w:rsidRPr="005F45A6" w:rsidRDefault="004937A0"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Повышенная уголовная ответственность за вовлечение детей в совершение преступлений предусмотрена для родителей, педагогов и иных лиц, на которых законом возложены обязанности по их воспитанию.</w:t>
      </w:r>
    </w:p>
    <w:p w:rsidR="00915D98" w:rsidRPr="005F45A6" w:rsidRDefault="00915D98"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p>
    <w:p w:rsidR="00915D98" w:rsidRPr="005F45A6" w:rsidRDefault="00915D98" w:rsidP="00915D98">
      <w:pPr>
        <w:shd w:val="clear" w:color="auto" w:fill="FFFFFF"/>
        <w:spacing w:after="0" w:line="240" w:lineRule="auto"/>
        <w:ind w:firstLine="567"/>
        <w:jc w:val="both"/>
        <w:rPr>
          <w:rFonts w:ascii="Times New Roman" w:eastAsia="Times New Roman" w:hAnsi="Times New Roman" w:cs="Times New Roman"/>
          <w:b/>
          <w:bCs/>
          <w:color w:val="333333"/>
          <w:sz w:val="24"/>
          <w:szCs w:val="28"/>
          <w:lang w:eastAsia="ru-RU"/>
        </w:rPr>
      </w:pPr>
      <w:r w:rsidRPr="005F45A6">
        <w:rPr>
          <w:rFonts w:ascii="Times New Roman" w:eastAsia="Times New Roman" w:hAnsi="Times New Roman" w:cs="Times New Roman"/>
          <w:b/>
          <w:color w:val="333333"/>
          <w:sz w:val="24"/>
          <w:szCs w:val="28"/>
          <w:lang w:eastAsia="ru-RU"/>
        </w:rPr>
        <w:t xml:space="preserve">9. </w:t>
      </w:r>
      <w:r w:rsidR="00003746" w:rsidRPr="005F45A6">
        <w:rPr>
          <w:rFonts w:ascii="Times New Roman" w:eastAsia="Times New Roman" w:hAnsi="Times New Roman" w:cs="Times New Roman"/>
          <w:b/>
          <w:bCs/>
          <w:color w:val="333333"/>
          <w:sz w:val="24"/>
          <w:szCs w:val="28"/>
          <w:lang w:eastAsia="ru-RU"/>
        </w:rPr>
        <w:t>Направление средств материнского (семейного) капитала на улучшение жилищных условий</w:t>
      </w:r>
    </w:p>
    <w:p w:rsidR="00915D98" w:rsidRPr="005F45A6" w:rsidRDefault="00915D98" w:rsidP="00915D98">
      <w:pPr>
        <w:shd w:val="clear" w:color="auto" w:fill="FFFFFF"/>
        <w:spacing w:after="0" w:line="240" w:lineRule="auto"/>
        <w:ind w:firstLine="567"/>
        <w:jc w:val="both"/>
        <w:rPr>
          <w:rFonts w:ascii="Times New Roman" w:eastAsia="Times New Roman" w:hAnsi="Times New Roman" w:cs="Times New Roman"/>
          <w:b/>
          <w:bCs/>
          <w:color w:val="333333"/>
          <w:sz w:val="24"/>
          <w:szCs w:val="28"/>
          <w:lang w:eastAsia="ru-RU"/>
        </w:rPr>
      </w:pPr>
    </w:p>
    <w:p w:rsidR="00003746" w:rsidRPr="005F45A6" w:rsidRDefault="00003746" w:rsidP="00915D98">
      <w:pPr>
        <w:shd w:val="clear" w:color="auto" w:fill="FFFFFF"/>
        <w:spacing w:after="0" w:line="240" w:lineRule="auto"/>
        <w:ind w:firstLine="567"/>
        <w:jc w:val="both"/>
        <w:rPr>
          <w:rFonts w:ascii="Times New Roman" w:eastAsia="Times New Roman" w:hAnsi="Times New Roman" w:cs="Times New Roman"/>
          <w:b/>
          <w:bCs/>
          <w:color w:val="333333"/>
          <w:sz w:val="24"/>
          <w:szCs w:val="28"/>
          <w:lang w:eastAsia="ru-RU"/>
        </w:rPr>
      </w:pPr>
      <w:r w:rsidRPr="005F45A6">
        <w:rPr>
          <w:rFonts w:ascii="Times New Roman" w:eastAsia="Times New Roman" w:hAnsi="Times New Roman" w:cs="Times New Roman"/>
          <w:color w:val="212121"/>
          <w:sz w:val="24"/>
          <w:szCs w:val="28"/>
          <w:shd w:val="clear" w:color="auto" w:fill="FFFFFF"/>
          <w:lang w:eastAsia="ru-RU"/>
        </w:rPr>
        <w:t>Распорядиться материнским капиталом на улучшение жилищных условий можно, когда ребенку, в связи с рождением (усыновлением) которого возникло право на дополнительные меры государственной поддержки, исполнится три года. Исключение – уплата первоначального взноса по жилищному кредиту или займу, а также направление средств материнского капитала на погашение жилищных кредитов и займов. В этом случае воспользоваться материнским капиталом можно сразу после рождения (усыновления) ребенка, в связи с рождением (усыновлением) которого возникло право на дополнительные меры государственной поддержки.</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212121"/>
          <w:sz w:val="24"/>
          <w:szCs w:val="28"/>
          <w:lang w:eastAsia="ru-RU"/>
        </w:rPr>
        <w:t xml:space="preserve">С цель улучшения жилищных условий средства материнского капитала можно направить </w:t>
      </w:r>
      <w:proofErr w:type="gramStart"/>
      <w:r w:rsidRPr="005F45A6">
        <w:rPr>
          <w:rFonts w:ascii="Times New Roman" w:eastAsia="Times New Roman" w:hAnsi="Times New Roman" w:cs="Times New Roman"/>
          <w:color w:val="212121"/>
          <w:sz w:val="24"/>
          <w:szCs w:val="28"/>
          <w:lang w:eastAsia="ru-RU"/>
        </w:rPr>
        <w:t>на</w:t>
      </w:r>
      <w:proofErr w:type="gramEnd"/>
      <w:r w:rsidRPr="005F45A6">
        <w:rPr>
          <w:rFonts w:ascii="Times New Roman" w:eastAsia="Times New Roman" w:hAnsi="Times New Roman" w:cs="Times New Roman"/>
          <w:color w:val="212121"/>
          <w:sz w:val="24"/>
          <w:szCs w:val="28"/>
          <w:lang w:eastAsia="ru-RU"/>
        </w:rPr>
        <w:t>:</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212121"/>
          <w:sz w:val="24"/>
          <w:szCs w:val="28"/>
          <w:lang w:eastAsia="ru-RU"/>
        </w:rPr>
        <w:t>- приобретение жилого помещения;</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212121"/>
          <w:sz w:val="24"/>
          <w:szCs w:val="28"/>
          <w:lang w:eastAsia="ru-RU"/>
        </w:rPr>
        <w:t>- строительство или реконструкция объекта индивидуального жилищного строительства (ИЖС) с привлечением строительной организации;</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212121"/>
          <w:sz w:val="24"/>
          <w:szCs w:val="28"/>
          <w:lang w:eastAsia="ru-RU"/>
        </w:rPr>
        <w:t>- строительство или реконструкция объекта индивидуального жилищного строительства без привлечения строительной организации;</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212121"/>
          <w:sz w:val="24"/>
          <w:szCs w:val="28"/>
          <w:lang w:eastAsia="ru-RU"/>
        </w:rPr>
        <w:lastRenderedPageBreak/>
        <w:t>- компенсация затрат за построенный или реконструированный объект индивидуального жилищного строительства;</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212121"/>
          <w:sz w:val="24"/>
          <w:szCs w:val="28"/>
          <w:lang w:eastAsia="ru-RU"/>
        </w:rPr>
        <w:t>- уплата первоначального взноса при получении кредита (займа), в том числе ипотечного, на приобретение или строительство жилья;</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212121"/>
          <w:sz w:val="24"/>
          <w:szCs w:val="28"/>
          <w:lang w:eastAsia="ru-RU"/>
        </w:rPr>
        <w:t>- погашение основного долга и уплата процентов по кредитам или займам на приобретение или строительство жилья, в том числе ипотечного;</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212121"/>
          <w:sz w:val="24"/>
          <w:szCs w:val="28"/>
          <w:lang w:eastAsia="ru-RU"/>
        </w:rPr>
        <w:t>- погашение ранее предоставленного кредита (займа) на приобретение или строительство жилья;</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212121"/>
          <w:sz w:val="24"/>
          <w:szCs w:val="28"/>
          <w:lang w:eastAsia="ru-RU"/>
        </w:rPr>
        <w:t>- уплата цены по договору участия в долевом строительстве;</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212121"/>
          <w:sz w:val="24"/>
          <w:szCs w:val="28"/>
          <w:lang w:eastAsia="ru-RU"/>
        </w:rPr>
        <w:t>- платеж в счет уплаты вступительного взноса и (или) паевого взноса, если владелец сертификата либо его супруг (супруга) является участником жилищного, жилищно-строительного, жилищного накопительного кооператива.</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proofErr w:type="gramStart"/>
      <w:r w:rsidRPr="005F45A6">
        <w:rPr>
          <w:rFonts w:ascii="Times New Roman" w:eastAsia="Times New Roman" w:hAnsi="Times New Roman" w:cs="Times New Roman"/>
          <w:color w:val="333333"/>
          <w:sz w:val="24"/>
          <w:szCs w:val="28"/>
          <w:lang w:eastAsia="ru-RU"/>
        </w:rPr>
        <w:t>Лицо, получившее сертификат, его супруг (супруга) обязаны оформить жилое помещение, приобретенное (построенное, реконструированное) с использованием средств (части средств) материнского (семейного) капитала, в общую собственность такого лица, его супруга (супруги), детей (в том числе первого, второго, третьего ребенка и последующих детей) с определением размера долей по соглашению в течение 6 месяцев:</w:t>
      </w:r>
      <w:proofErr w:type="gramEnd"/>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proofErr w:type="gramStart"/>
      <w:r w:rsidRPr="005F45A6">
        <w:rPr>
          <w:rFonts w:ascii="Times New Roman" w:eastAsia="Times New Roman" w:hAnsi="Times New Roman" w:cs="Times New Roman"/>
          <w:color w:val="333333"/>
          <w:sz w:val="24"/>
          <w:szCs w:val="28"/>
          <w:lang w:eastAsia="ru-RU"/>
        </w:rPr>
        <w:t>- после перечисления Социальным Фондом России (ранее - Пенсионным фондом Российской Федерации) средств материнского (семейного) капитала лицу либо организации, осуществляющим отчуждение жилого помещения, а в случае приобретения жилого помещения по договору купли-продажи жилого помещения с использованием средств целевого жилищного займа, предоставленного в соответствии с законодательством Российской Федерации, - после снятия обременения с жилого помещения;</w:t>
      </w:r>
      <w:proofErr w:type="gramEnd"/>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после ввода в эксплуатацию объекта индивидуального жилищного строительства либо после получения уведомления о соответствии построенного объекта индивидуального жилищного строительства требованиям законодательства о градостроительной деятельности, указанного в пункте 5 части 19 статьи 55 Градостроительного кодекса Российской Федерации, - в случае индивидуального жилищного строительства;</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proofErr w:type="gramStart"/>
      <w:r w:rsidRPr="005F45A6">
        <w:rPr>
          <w:rFonts w:ascii="Times New Roman" w:eastAsia="Times New Roman" w:hAnsi="Times New Roman" w:cs="Times New Roman"/>
          <w:color w:val="333333"/>
          <w:sz w:val="24"/>
          <w:szCs w:val="28"/>
          <w:lang w:eastAsia="ru-RU"/>
        </w:rPr>
        <w:t>- после полной выплаты задолженности по кредиту (займу), средства которого были направлены полностью или частично на приобретение (строительство, реконструкцию) жилого помещения или на погашение ранее полученного кредита (займа) на приобретение (строительство, реконструкцию) этого жилого помещения, и погашения регистрационной записи об ипотеке указанного жилого помещения;</w:t>
      </w:r>
      <w:proofErr w:type="gramEnd"/>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после внесения последнего платежа, завершающего выплату паевого взноса в полном размере;</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после подписания передаточного акта или иного документа о передаче участнику долевого строительства объекта долевого строительства - в случае участия в долевом строительстве;</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после получения кадастрового паспорта либо уведомления о соответствии построенного объекта индивидуального жилищного строительства требованиям законодательства о градостроительной деятельности, указанного в пункте 5 части 19 статьи 55 Градостроительного кодекса Российской Федерации.</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В соответствии со статьей 60 Семейного кодекса Российской Федерации родители не имеют права собственности на имущество ребенка.</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В связи с чем, обязанность родителя по оформлению жилья, приобретенного с использованием средств материнского (семейного) капитала, в общую собственность с несовершеннолетними детьми вытекает из нормы закона.</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За неисполнение указанных требований законодательства Российской Федерации предусмотрена гражданская и уголовная ответственность.</w:t>
      </w:r>
    </w:p>
    <w:p w:rsidR="00915D98" w:rsidRPr="005F45A6" w:rsidRDefault="00915D98" w:rsidP="00003746">
      <w:pPr>
        <w:spacing w:after="0" w:line="240" w:lineRule="auto"/>
        <w:ind w:firstLine="567"/>
        <w:jc w:val="both"/>
        <w:rPr>
          <w:rFonts w:ascii="Times New Roman" w:eastAsia="Times New Roman" w:hAnsi="Times New Roman" w:cs="Times New Roman"/>
          <w:b/>
          <w:bCs/>
          <w:color w:val="333333"/>
          <w:sz w:val="24"/>
          <w:szCs w:val="28"/>
          <w:lang w:eastAsia="ru-RU"/>
        </w:rPr>
      </w:pPr>
    </w:p>
    <w:p w:rsidR="00003746" w:rsidRPr="005F45A6" w:rsidRDefault="00915D98" w:rsidP="00915D98">
      <w:pPr>
        <w:spacing w:after="0" w:line="240" w:lineRule="auto"/>
        <w:ind w:firstLine="567"/>
        <w:jc w:val="both"/>
        <w:rPr>
          <w:rFonts w:ascii="Times New Roman" w:eastAsia="Times New Roman" w:hAnsi="Times New Roman" w:cs="Times New Roman"/>
          <w:sz w:val="24"/>
          <w:szCs w:val="28"/>
          <w:lang w:eastAsia="ru-RU"/>
        </w:rPr>
      </w:pPr>
      <w:r w:rsidRPr="005F45A6">
        <w:rPr>
          <w:rFonts w:ascii="Times New Roman" w:eastAsia="Times New Roman" w:hAnsi="Times New Roman" w:cs="Times New Roman"/>
          <w:b/>
          <w:bCs/>
          <w:color w:val="333333"/>
          <w:sz w:val="24"/>
          <w:szCs w:val="28"/>
          <w:lang w:eastAsia="ru-RU"/>
        </w:rPr>
        <w:t xml:space="preserve">10. </w:t>
      </w:r>
      <w:r w:rsidR="00003746" w:rsidRPr="005F45A6">
        <w:rPr>
          <w:rFonts w:ascii="Times New Roman" w:eastAsia="Times New Roman" w:hAnsi="Times New Roman" w:cs="Times New Roman"/>
          <w:b/>
          <w:bCs/>
          <w:color w:val="333333"/>
          <w:sz w:val="24"/>
          <w:szCs w:val="28"/>
          <w:lang w:eastAsia="ru-RU"/>
        </w:rPr>
        <w:t>Изменен перечень предоставляемых средств реабилитации</w:t>
      </w:r>
      <w:r w:rsidRPr="005F45A6">
        <w:rPr>
          <w:rFonts w:ascii="Times New Roman" w:eastAsia="Times New Roman" w:hAnsi="Times New Roman" w:cs="Times New Roman"/>
          <w:b/>
          <w:bCs/>
          <w:color w:val="333333"/>
          <w:sz w:val="24"/>
          <w:szCs w:val="28"/>
          <w:lang w:eastAsia="ru-RU"/>
        </w:rPr>
        <w:t>.</w:t>
      </w:r>
      <w:r w:rsidRPr="005F45A6">
        <w:rPr>
          <w:rFonts w:ascii="Times New Roman" w:eastAsia="Times New Roman" w:hAnsi="Times New Roman" w:cs="Times New Roman"/>
          <w:color w:val="FFFFFF"/>
          <w:sz w:val="24"/>
          <w:szCs w:val="28"/>
          <w:lang w:eastAsia="ru-RU"/>
        </w:rPr>
        <w:t xml:space="preserve"> </w:t>
      </w:r>
      <w:r w:rsidR="00003746" w:rsidRPr="005F45A6">
        <w:rPr>
          <w:rFonts w:ascii="Times New Roman" w:eastAsia="Times New Roman" w:hAnsi="Times New Roman" w:cs="Times New Roman"/>
          <w:b/>
          <w:bCs/>
          <w:color w:val="333333"/>
          <w:sz w:val="24"/>
          <w:szCs w:val="28"/>
          <w:lang w:eastAsia="ru-RU"/>
        </w:rPr>
        <w:t>С 1 марта 2023 расширят перечень предоставляемых инвалидам средств реабилитации</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lastRenderedPageBreak/>
        <w:t> </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Распоряжением Правительства РФ от 16.01.2023 № 42-р дополнен перечень технических средств реабилитации, предоставляемых инвалиду.</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С 1 марта 2023 в перечень включены вспомогательные электронные средства ориентации с функциями определения расстояния до объектов, определения категорий объектов, лиц людей, с вибрационной индикацией и речевым выходом.</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В соответствии со статьей 10 Федерального закона от 24.11.1995</w:t>
      </w:r>
      <w:r w:rsidRPr="005F45A6">
        <w:rPr>
          <w:rFonts w:ascii="Times New Roman" w:eastAsia="Times New Roman" w:hAnsi="Times New Roman" w:cs="Times New Roman"/>
          <w:color w:val="333333"/>
          <w:sz w:val="24"/>
          <w:szCs w:val="28"/>
          <w:lang w:eastAsia="ru-RU"/>
        </w:rPr>
        <w:br/>
        <w:t>№ 181-ФЗ «О социальной защите инвалидов в Российской Федерации» государство гарантирует инвалидам получение технических средств за счет средств федерального бюджета.</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Помимо вновь введенных технических средств реабилитации, в перечень включены:</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трости опорные и тактильные, костыли, опоры, поручни;</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кресла-коляски с ручным приводом, с электроприводом и аккумуляторные батареи к ним, малогабаритные.</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xml:space="preserve">- протезы и </w:t>
      </w:r>
      <w:proofErr w:type="spellStart"/>
      <w:r w:rsidRPr="005F45A6">
        <w:rPr>
          <w:rFonts w:ascii="Times New Roman" w:eastAsia="Times New Roman" w:hAnsi="Times New Roman" w:cs="Times New Roman"/>
          <w:color w:val="333333"/>
          <w:sz w:val="24"/>
          <w:szCs w:val="28"/>
          <w:lang w:eastAsia="ru-RU"/>
        </w:rPr>
        <w:t>ортезы</w:t>
      </w:r>
      <w:proofErr w:type="spellEnd"/>
      <w:r w:rsidRPr="005F45A6">
        <w:rPr>
          <w:rFonts w:ascii="Times New Roman" w:eastAsia="Times New Roman" w:hAnsi="Times New Roman" w:cs="Times New Roman"/>
          <w:color w:val="333333"/>
          <w:sz w:val="24"/>
          <w:szCs w:val="28"/>
          <w:lang w:eastAsia="ru-RU"/>
        </w:rPr>
        <w:t>;</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Ортопедическая обувь;</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xml:space="preserve">- </w:t>
      </w:r>
      <w:proofErr w:type="spellStart"/>
      <w:r w:rsidRPr="005F45A6">
        <w:rPr>
          <w:rFonts w:ascii="Times New Roman" w:eastAsia="Times New Roman" w:hAnsi="Times New Roman" w:cs="Times New Roman"/>
          <w:color w:val="333333"/>
          <w:sz w:val="24"/>
          <w:szCs w:val="28"/>
          <w:lang w:eastAsia="ru-RU"/>
        </w:rPr>
        <w:t>противопролежневые</w:t>
      </w:r>
      <w:proofErr w:type="spellEnd"/>
      <w:r w:rsidRPr="005F45A6">
        <w:rPr>
          <w:rFonts w:ascii="Times New Roman" w:eastAsia="Times New Roman" w:hAnsi="Times New Roman" w:cs="Times New Roman"/>
          <w:color w:val="333333"/>
          <w:sz w:val="24"/>
          <w:szCs w:val="28"/>
          <w:lang w:eastAsia="ru-RU"/>
        </w:rPr>
        <w:t xml:space="preserve"> матрацы и подушки;</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приспособления для одевания, раздевания и захвата предметов;</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специальная одежда;</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специальные устройства для чтения "говорящих книг", для оптической коррекции слабовидения;</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собаки-проводники с комплектом снаряжения;</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медицинские термометры и тонометры с речевым выходом;</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сигнализаторы звука световые и вибрационные;</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слуховые аппараты, в том числе с ушными вкладышами индивидуального изготовления;</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телевизоры с телетекстом для приема программ со скрытыми субтитрами;</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телефонные устройства с функцией видеосвязи, навигации и с текстовым выходом;</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xml:space="preserve">- </w:t>
      </w:r>
      <w:proofErr w:type="spellStart"/>
      <w:r w:rsidRPr="005F45A6">
        <w:rPr>
          <w:rFonts w:ascii="Times New Roman" w:eastAsia="Times New Roman" w:hAnsi="Times New Roman" w:cs="Times New Roman"/>
          <w:color w:val="333333"/>
          <w:sz w:val="24"/>
          <w:szCs w:val="28"/>
          <w:lang w:eastAsia="ru-RU"/>
        </w:rPr>
        <w:t>голосообразующие</w:t>
      </w:r>
      <w:proofErr w:type="spellEnd"/>
      <w:r w:rsidRPr="005F45A6">
        <w:rPr>
          <w:rFonts w:ascii="Times New Roman" w:eastAsia="Times New Roman" w:hAnsi="Times New Roman" w:cs="Times New Roman"/>
          <w:color w:val="333333"/>
          <w:sz w:val="24"/>
          <w:szCs w:val="28"/>
          <w:lang w:eastAsia="ru-RU"/>
        </w:rPr>
        <w:t xml:space="preserve"> аппараты;</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специальные средства при нарушениях функций выделения;</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абсорбирующее белье, подгузники;</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кресла-стулья с санитарным оснащением;</w:t>
      </w:r>
    </w:p>
    <w:p w:rsidR="00003746" w:rsidRPr="005F45A6" w:rsidRDefault="00003746" w:rsidP="00003746">
      <w:pPr>
        <w:shd w:val="clear" w:color="auto" w:fill="FFFFFF"/>
        <w:spacing w:after="0" w:line="240" w:lineRule="auto"/>
        <w:ind w:firstLine="567"/>
        <w:jc w:val="both"/>
        <w:rPr>
          <w:rFonts w:ascii="Times New Roman" w:eastAsia="Times New Roman" w:hAnsi="Times New Roman" w:cs="Times New Roman"/>
          <w:color w:val="333333"/>
          <w:sz w:val="24"/>
          <w:szCs w:val="28"/>
          <w:lang w:eastAsia="ru-RU"/>
        </w:rPr>
      </w:pPr>
      <w:r w:rsidRPr="005F45A6">
        <w:rPr>
          <w:rFonts w:ascii="Times New Roman" w:eastAsia="Times New Roman" w:hAnsi="Times New Roman" w:cs="Times New Roman"/>
          <w:color w:val="333333"/>
          <w:sz w:val="24"/>
          <w:szCs w:val="28"/>
          <w:lang w:eastAsia="ru-RU"/>
        </w:rPr>
        <w:t xml:space="preserve">- </w:t>
      </w:r>
      <w:proofErr w:type="spellStart"/>
      <w:r w:rsidRPr="005F45A6">
        <w:rPr>
          <w:rFonts w:ascii="Times New Roman" w:eastAsia="Times New Roman" w:hAnsi="Times New Roman" w:cs="Times New Roman"/>
          <w:color w:val="333333"/>
          <w:sz w:val="24"/>
          <w:szCs w:val="28"/>
          <w:lang w:eastAsia="ru-RU"/>
        </w:rPr>
        <w:t>брайлевский</w:t>
      </w:r>
      <w:proofErr w:type="spellEnd"/>
      <w:r w:rsidRPr="005F45A6">
        <w:rPr>
          <w:rFonts w:ascii="Times New Roman" w:eastAsia="Times New Roman" w:hAnsi="Times New Roman" w:cs="Times New Roman"/>
          <w:color w:val="333333"/>
          <w:sz w:val="24"/>
          <w:szCs w:val="28"/>
          <w:lang w:eastAsia="ru-RU"/>
        </w:rPr>
        <w:t xml:space="preserve"> дисплей, программное обеспечение экранного доступа.</w:t>
      </w:r>
    </w:p>
    <w:p w:rsidR="00915D98" w:rsidRDefault="00915D98" w:rsidP="00003746">
      <w:pPr>
        <w:spacing w:after="0" w:line="240" w:lineRule="auto"/>
        <w:ind w:firstLine="567"/>
        <w:jc w:val="both"/>
        <w:rPr>
          <w:rFonts w:ascii="Times New Roman" w:eastAsia="Times New Roman" w:hAnsi="Times New Roman" w:cs="Times New Roman"/>
          <w:b/>
          <w:bCs/>
          <w:color w:val="333333"/>
          <w:sz w:val="28"/>
          <w:szCs w:val="28"/>
          <w:lang w:eastAsia="ru-RU"/>
        </w:rPr>
      </w:pPr>
    </w:p>
    <w:sectPr w:rsidR="00915D98" w:rsidSect="00003746">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4937A0"/>
    <w:rsid w:val="00003746"/>
    <w:rsid w:val="000B349C"/>
    <w:rsid w:val="000D5A3B"/>
    <w:rsid w:val="000E62F0"/>
    <w:rsid w:val="004937A0"/>
    <w:rsid w:val="005C6299"/>
    <w:rsid w:val="005F45A6"/>
    <w:rsid w:val="006237D3"/>
    <w:rsid w:val="0072481D"/>
    <w:rsid w:val="00892ECB"/>
    <w:rsid w:val="00915D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62F0"/>
  </w:style>
  <w:style w:type="paragraph" w:styleId="2">
    <w:name w:val="heading 2"/>
    <w:basedOn w:val="a"/>
    <w:link w:val="20"/>
    <w:uiPriority w:val="9"/>
    <w:qFormat/>
    <w:rsid w:val="0000374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eeds-pagenavigationicon">
    <w:name w:val="feeds-page__navigation_icon"/>
    <w:basedOn w:val="a0"/>
    <w:rsid w:val="004937A0"/>
  </w:style>
  <w:style w:type="character" w:customStyle="1" w:styleId="feeds-pagenavigationtooltip">
    <w:name w:val="feeds-page__navigation_tooltip"/>
    <w:basedOn w:val="a0"/>
    <w:rsid w:val="004937A0"/>
  </w:style>
  <w:style w:type="paragraph" w:styleId="a3">
    <w:name w:val="Normal (Web)"/>
    <w:basedOn w:val="a"/>
    <w:uiPriority w:val="99"/>
    <w:semiHidden/>
    <w:unhideWhenUsed/>
    <w:rsid w:val="004937A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4937A0"/>
    <w:rPr>
      <w:i/>
      <w:iCs/>
    </w:rPr>
  </w:style>
  <w:style w:type="character" w:styleId="a5">
    <w:name w:val="Strong"/>
    <w:basedOn w:val="a0"/>
    <w:uiPriority w:val="22"/>
    <w:qFormat/>
    <w:rsid w:val="00003746"/>
    <w:rPr>
      <w:b/>
      <w:bCs/>
    </w:rPr>
  </w:style>
  <w:style w:type="character" w:customStyle="1" w:styleId="20">
    <w:name w:val="Заголовок 2 Знак"/>
    <w:basedOn w:val="a0"/>
    <w:link w:val="2"/>
    <w:uiPriority w:val="9"/>
    <w:rsid w:val="00003746"/>
    <w:rPr>
      <w:rFonts w:ascii="Times New Roman" w:eastAsia="Times New Roman" w:hAnsi="Times New Roman" w:cs="Times New Roman"/>
      <w:b/>
      <w:bCs/>
      <w:sz w:val="36"/>
      <w:szCs w:val="36"/>
      <w:lang w:eastAsia="ru-RU"/>
    </w:rPr>
  </w:style>
  <w:style w:type="paragraph" w:styleId="a6">
    <w:name w:val="List Paragraph"/>
    <w:basedOn w:val="a"/>
    <w:uiPriority w:val="34"/>
    <w:qFormat/>
    <w:rsid w:val="005C629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8635974">
      <w:bodyDiv w:val="1"/>
      <w:marLeft w:val="0"/>
      <w:marRight w:val="0"/>
      <w:marTop w:val="0"/>
      <w:marBottom w:val="0"/>
      <w:divBdr>
        <w:top w:val="none" w:sz="0" w:space="0" w:color="auto"/>
        <w:left w:val="none" w:sz="0" w:space="0" w:color="auto"/>
        <w:bottom w:val="none" w:sz="0" w:space="0" w:color="auto"/>
        <w:right w:val="none" w:sz="0" w:space="0" w:color="auto"/>
      </w:divBdr>
      <w:divsChild>
        <w:div w:id="365640474">
          <w:marLeft w:val="0"/>
          <w:marRight w:val="0"/>
          <w:marTop w:val="0"/>
          <w:marBottom w:val="0"/>
          <w:divBdr>
            <w:top w:val="none" w:sz="0" w:space="0" w:color="auto"/>
            <w:left w:val="none" w:sz="0" w:space="0" w:color="auto"/>
            <w:bottom w:val="none" w:sz="0" w:space="0" w:color="auto"/>
            <w:right w:val="none" w:sz="0" w:space="0" w:color="auto"/>
          </w:divBdr>
          <w:divsChild>
            <w:div w:id="1501433817">
              <w:marLeft w:val="0"/>
              <w:marRight w:val="0"/>
              <w:marTop w:val="0"/>
              <w:marBottom w:val="960"/>
              <w:divBdr>
                <w:top w:val="none" w:sz="0" w:space="0" w:color="auto"/>
                <w:left w:val="none" w:sz="0" w:space="0" w:color="auto"/>
                <w:bottom w:val="none" w:sz="0" w:space="0" w:color="auto"/>
                <w:right w:val="none" w:sz="0" w:space="0" w:color="auto"/>
              </w:divBdr>
            </w:div>
          </w:divsChild>
        </w:div>
        <w:div w:id="1566645644">
          <w:marLeft w:val="0"/>
          <w:marRight w:val="0"/>
          <w:marTop w:val="0"/>
          <w:marBottom w:val="0"/>
          <w:divBdr>
            <w:top w:val="none" w:sz="0" w:space="0" w:color="auto"/>
            <w:left w:val="none" w:sz="0" w:space="0" w:color="auto"/>
            <w:bottom w:val="none" w:sz="0" w:space="0" w:color="auto"/>
            <w:right w:val="none" w:sz="0" w:space="0" w:color="auto"/>
          </w:divBdr>
          <w:divsChild>
            <w:div w:id="1848590530">
              <w:marLeft w:val="0"/>
              <w:marRight w:val="720"/>
              <w:marTop w:val="0"/>
              <w:marBottom w:val="0"/>
              <w:divBdr>
                <w:top w:val="none" w:sz="0" w:space="0" w:color="auto"/>
                <w:left w:val="none" w:sz="0" w:space="0" w:color="auto"/>
                <w:bottom w:val="none" w:sz="0" w:space="0" w:color="auto"/>
                <w:right w:val="none" w:sz="0" w:space="0" w:color="auto"/>
              </w:divBdr>
              <w:divsChild>
                <w:div w:id="2113697353">
                  <w:marLeft w:val="0"/>
                  <w:marRight w:val="0"/>
                  <w:marTop w:val="0"/>
                  <w:marBottom w:val="120"/>
                  <w:divBdr>
                    <w:top w:val="none" w:sz="0" w:space="0" w:color="auto"/>
                    <w:left w:val="none" w:sz="0" w:space="0" w:color="auto"/>
                    <w:bottom w:val="none" w:sz="0" w:space="0" w:color="auto"/>
                    <w:right w:val="none" w:sz="0" w:space="0" w:color="auto"/>
                  </w:divBdr>
                </w:div>
                <w:div w:id="1800566325">
                  <w:marLeft w:val="0"/>
                  <w:marRight w:val="0"/>
                  <w:marTop w:val="0"/>
                  <w:marBottom w:val="120"/>
                  <w:divBdr>
                    <w:top w:val="none" w:sz="0" w:space="0" w:color="auto"/>
                    <w:left w:val="none" w:sz="0" w:space="0" w:color="auto"/>
                    <w:bottom w:val="none" w:sz="0" w:space="0" w:color="auto"/>
                    <w:right w:val="none" w:sz="0" w:space="0" w:color="auto"/>
                  </w:divBdr>
                </w:div>
              </w:divsChild>
            </w:div>
            <w:div w:id="656878441">
              <w:marLeft w:val="0"/>
              <w:marRight w:val="0"/>
              <w:marTop w:val="0"/>
              <w:marBottom w:val="0"/>
              <w:divBdr>
                <w:top w:val="none" w:sz="0" w:space="0" w:color="auto"/>
                <w:left w:val="none" w:sz="0" w:space="0" w:color="auto"/>
                <w:bottom w:val="none" w:sz="0" w:space="0" w:color="auto"/>
                <w:right w:val="none" w:sz="0" w:space="0" w:color="auto"/>
              </w:divBdr>
              <w:divsChild>
                <w:div w:id="1870725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7498483">
      <w:bodyDiv w:val="1"/>
      <w:marLeft w:val="0"/>
      <w:marRight w:val="0"/>
      <w:marTop w:val="0"/>
      <w:marBottom w:val="0"/>
      <w:divBdr>
        <w:top w:val="none" w:sz="0" w:space="0" w:color="auto"/>
        <w:left w:val="none" w:sz="0" w:space="0" w:color="auto"/>
        <w:bottom w:val="none" w:sz="0" w:space="0" w:color="auto"/>
        <w:right w:val="none" w:sz="0" w:space="0" w:color="auto"/>
      </w:divBdr>
      <w:divsChild>
        <w:div w:id="195776356">
          <w:marLeft w:val="0"/>
          <w:marRight w:val="0"/>
          <w:marTop w:val="0"/>
          <w:marBottom w:val="960"/>
          <w:divBdr>
            <w:top w:val="none" w:sz="0" w:space="0" w:color="auto"/>
            <w:left w:val="none" w:sz="0" w:space="0" w:color="auto"/>
            <w:bottom w:val="none" w:sz="0" w:space="0" w:color="auto"/>
            <w:right w:val="none" w:sz="0" w:space="0" w:color="auto"/>
          </w:divBdr>
        </w:div>
        <w:div w:id="59520435">
          <w:marLeft w:val="0"/>
          <w:marRight w:val="720"/>
          <w:marTop w:val="0"/>
          <w:marBottom w:val="0"/>
          <w:divBdr>
            <w:top w:val="none" w:sz="0" w:space="0" w:color="auto"/>
            <w:left w:val="none" w:sz="0" w:space="0" w:color="auto"/>
            <w:bottom w:val="none" w:sz="0" w:space="0" w:color="auto"/>
            <w:right w:val="none" w:sz="0" w:space="0" w:color="auto"/>
          </w:divBdr>
          <w:divsChild>
            <w:div w:id="1637904952">
              <w:marLeft w:val="0"/>
              <w:marRight w:val="0"/>
              <w:marTop w:val="0"/>
              <w:marBottom w:val="120"/>
              <w:divBdr>
                <w:top w:val="none" w:sz="0" w:space="0" w:color="auto"/>
                <w:left w:val="none" w:sz="0" w:space="0" w:color="auto"/>
                <w:bottom w:val="none" w:sz="0" w:space="0" w:color="auto"/>
                <w:right w:val="none" w:sz="0" w:space="0" w:color="auto"/>
              </w:divBdr>
            </w:div>
            <w:div w:id="118229006">
              <w:marLeft w:val="0"/>
              <w:marRight w:val="0"/>
              <w:marTop w:val="0"/>
              <w:marBottom w:val="120"/>
              <w:divBdr>
                <w:top w:val="none" w:sz="0" w:space="0" w:color="auto"/>
                <w:left w:val="none" w:sz="0" w:space="0" w:color="auto"/>
                <w:bottom w:val="none" w:sz="0" w:space="0" w:color="auto"/>
                <w:right w:val="none" w:sz="0" w:space="0" w:color="auto"/>
              </w:divBdr>
            </w:div>
          </w:divsChild>
        </w:div>
        <w:div w:id="2007630428">
          <w:marLeft w:val="0"/>
          <w:marRight w:val="0"/>
          <w:marTop w:val="0"/>
          <w:marBottom w:val="0"/>
          <w:divBdr>
            <w:top w:val="none" w:sz="0" w:space="0" w:color="auto"/>
            <w:left w:val="none" w:sz="0" w:space="0" w:color="auto"/>
            <w:bottom w:val="none" w:sz="0" w:space="0" w:color="auto"/>
            <w:right w:val="none" w:sz="0" w:space="0" w:color="auto"/>
          </w:divBdr>
          <w:divsChild>
            <w:div w:id="1515726704">
              <w:marLeft w:val="0"/>
              <w:marRight w:val="0"/>
              <w:marTop w:val="0"/>
              <w:marBottom w:val="0"/>
              <w:divBdr>
                <w:top w:val="none" w:sz="0" w:space="0" w:color="auto"/>
                <w:left w:val="none" w:sz="0" w:space="0" w:color="auto"/>
                <w:bottom w:val="none" w:sz="0" w:space="0" w:color="auto"/>
                <w:right w:val="none" w:sz="0" w:space="0" w:color="auto"/>
              </w:divBdr>
              <w:divsChild>
                <w:div w:id="1010335091">
                  <w:marLeft w:val="0"/>
                  <w:marRight w:val="0"/>
                  <w:marTop w:val="0"/>
                  <w:marBottom w:val="0"/>
                  <w:divBdr>
                    <w:top w:val="none" w:sz="0" w:space="0" w:color="auto"/>
                    <w:left w:val="none" w:sz="0" w:space="0" w:color="auto"/>
                    <w:bottom w:val="none" w:sz="0" w:space="0" w:color="auto"/>
                    <w:right w:val="none" w:sz="0" w:space="0" w:color="auto"/>
                  </w:divBdr>
                  <w:divsChild>
                    <w:div w:id="93972116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382172397">
      <w:bodyDiv w:val="1"/>
      <w:marLeft w:val="0"/>
      <w:marRight w:val="0"/>
      <w:marTop w:val="0"/>
      <w:marBottom w:val="0"/>
      <w:divBdr>
        <w:top w:val="none" w:sz="0" w:space="0" w:color="auto"/>
        <w:left w:val="none" w:sz="0" w:space="0" w:color="auto"/>
        <w:bottom w:val="none" w:sz="0" w:space="0" w:color="auto"/>
        <w:right w:val="none" w:sz="0" w:space="0" w:color="auto"/>
      </w:divBdr>
      <w:divsChild>
        <w:div w:id="1031226133">
          <w:marLeft w:val="0"/>
          <w:marRight w:val="0"/>
          <w:marTop w:val="0"/>
          <w:marBottom w:val="960"/>
          <w:divBdr>
            <w:top w:val="none" w:sz="0" w:space="0" w:color="auto"/>
            <w:left w:val="none" w:sz="0" w:space="0" w:color="auto"/>
            <w:bottom w:val="none" w:sz="0" w:space="0" w:color="auto"/>
            <w:right w:val="none" w:sz="0" w:space="0" w:color="auto"/>
          </w:divBdr>
        </w:div>
        <w:div w:id="1370181390">
          <w:marLeft w:val="0"/>
          <w:marRight w:val="720"/>
          <w:marTop w:val="0"/>
          <w:marBottom w:val="0"/>
          <w:divBdr>
            <w:top w:val="none" w:sz="0" w:space="0" w:color="auto"/>
            <w:left w:val="none" w:sz="0" w:space="0" w:color="auto"/>
            <w:bottom w:val="none" w:sz="0" w:space="0" w:color="auto"/>
            <w:right w:val="none" w:sz="0" w:space="0" w:color="auto"/>
          </w:divBdr>
          <w:divsChild>
            <w:div w:id="185532918">
              <w:marLeft w:val="0"/>
              <w:marRight w:val="0"/>
              <w:marTop w:val="0"/>
              <w:marBottom w:val="120"/>
              <w:divBdr>
                <w:top w:val="none" w:sz="0" w:space="0" w:color="auto"/>
                <w:left w:val="none" w:sz="0" w:space="0" w:color="auto"/>
                <w:bottom w:val="none" w:sz="0" w:space="0" w:color="auto"/>
                <w:right w:val="none" w:sz="0" w:space="0" w:color="auto"/>
              </w:divBdr>
            </w:div>
            <w:div w:id="1341858994">
              <w:marLeft w:val="0"/>
              <w:marRight w:val="0"/>
              <w:marTop w:val="0"/>
              <w:marBottom w:val="120"/>
              <w:divBdr>
                <w:top w:val="none" w:sz="0" w:space="0" w:color="auto"/>
                <w:left w:val="none" w:sz="0" w:space="0" w:color="auto"/>
                <w:bottom w:val="none" w:sz="0" w:space="0" w:color="auto"/>
                <w:right w:val="none" w:sz="0" w:space="0" w:color="auto"/>
              </w:divBdr>
            </w:div>
          </w:divsChild>
        </w:div>
        <w:div w:id="1205874655">
          <w:marLeft w:val="0"/>
          <w:marRight w:val="0"/>
          <w:marTop w:val="0"/>
          <w:marBottom w:val="0"/>
          <w:divBdr>
            <w:top w:val="none" w:sz="0" w:space="0" w:color="auto"/>
            <w:left w:val="none" w:sz="0" w:space="0" w:color="auto"/>
            <w:bottom w:val="none" w:sz="0" w:space="0" w:color="auto"/>
            <w:right w:val="none" w:sz="0" w:space="0" w:color="auto"/>
          </w:divBdr>
          <w:divsChild>
            <w:div w:id="555313204">
              <w:marLeft w:val="0"/>
              <w:marRight w:val="0"/>
              <w:marTop w:val="0"/>
              <w:marBottom w:val="0"/>
              <w:divBdr>
                <w:top w:val="none" w:sz="0" w:space="0" w:color="auto"/>
                <w:left w:val="none" w:sz="0" w:space="0" w:color="auto"/>
                <w:bottom w:val="none" w:sz="0" w:space="0" w:color="auto"/>
                <w:right w:val="none" w:sz="0" w:space="0" w:color="auto"/>
              </w:divBdr>
              <w:divsChild>
                <w:div w:id="1488009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19685">
      <w:bodyDiv w:val="1"/>
      <w:marLeft w:val="0"/>
      <w:marRight w:val="0"/>
      <w:marTop w:val="0"/>
      <w:marBottom w:val="0"/>
      <w:divBdr>
        <w:top w:val="none" w:sz="0" w:space="0" w:color="auto"/>
        <w:left w:val="none" w:sz="0" w:space="0" w:color="auto"/>
        <w:bottom w:val="none" w:sz="0" w:space="0" w:color="auto"/>
        <w:right w:val="none" w:sz="0" w:space="0" w:color="auto"/>
      </w:divBdr>
      <w:divsChild>
        <w:div w:id="1459032574">
          <w:marLeft w:val="0"/>
          <w:marRight w:val="0"/>
          <w:marTop w:val="0"/>
          <w:marBottom w:val="0"/>
          <w:divBdr>
            <w:top w:val="none" w:sz="0" w:space="0" w:color="auto"/>
            <w:left w:val="none" w:sz="0" w:space="0" w:color="auto"/>
            <w:bottom w:val="none" w:sz="0" w:space="0" w:color="auto"/>
            <w:right w:val="none" w:sz="0" w:space="0" w:color="auto"/>
          </w:divBdr>
          <w:divsChild>
            <w:div w:id="1001470145">
              <w:marLeft w:val="0"/>
              <w:marRight w:val="0"/>
              <w:marTop w:val="0"/>
              <w:marBottom w:val="960"/>
              <w:divBdr>
                <w:top w:val="none" w:sz="0" w:space="0" w:color="auto"/>
                <w:left w:val="none" w:sz="0" w:space="0" w:color="auto"/>
                <w:bottom w:val="none" w:sz="0" w:space="0" w:color="auto"/>
                <w:right w:val="none" w:sz="0" w:space="0" w:color="auto"/>
              </w:divBdr>
            </w:div>
          </w:divsChild>
        </w:div>
        <w:div w:id="252008736">
          <w:marLeft w:val="0"/>
          <w:marRight w:val="0"/>
          <w:marTop w:val="0"/>
          <w:marBottom w:val="0"/>
          <w:divBdr>
            <w:top w:val="none" w:sz="0" w:space="0" w:color="auto"/>
            <w:left w:val="none" w:sz="0" w:space="0" w:color="auto"/>
            <w:bottom w:val="none" w:sz="0" w:space="0" w:color="auto"/>
            <w:right w:val="none" w:sz="0" w:space="0" w:color="auto"/>
          </w:divBdr>
          <w:divsChild>
            <w:div w:id="905071710">
              <w:marLeft w:val="0"/>
              <w:marRight w:val="720"/>
              <w:marTop w:val="0"/>
              <w:marBottom w:val="0"/>
              <w:divBdr>
                <w:top w:val="none" w:sz="0" w:space="0" w:color="auto"/>
                <w:left w:val="none" w:sz="0" w:space="0" w:color="auto"/>
                <w:bottom w:val="none" w:sz="0" w:space="0" w:color="auto"/>
                <w:right w:val="none" w:sz="0" w:space="0" w:color="auto"/>
              </w:divBdr>
              <w:divsChild>
                <w:div w:id="1213496827">
                  <w:marLeft w:val="0"/>
                  <w:marRight w:val="0"/>
                  <w:marTop w:val="0"/>
                  <w:marBottom w:val="120"/>
                  <w:divBdr>
                    <w:top w:val="none" w:sz="0" w:space="0" w:color="auto"/>
                    <w:left w:val="none" w:sz="0" w:space="0" w:color="auto"/>
                    <w:bottom w:val="none" w:sz="0" w:space="0" w:color="auto"/>
                    <w:right w:val="none" w:sz="0" w:space="0" w:color="auto"/>
                  </w:divBdr>
                </w:div>
                <w:div w:id="670446834">
                  <w:marLeft w:val="0"/>
                  <w:marRight w:val="0"/>
                  <w:marTop w:val="0"/>
                  <w:marBottom w:val="120"/>
                  <w:divBdr>
                    <w:top w:val="none" w:sz="0" w:space="0" w:color="auto"/>
                    <w:left w:val="none" w:sz="0" w:space="0" w:color="auto"/>
                    <w:bottom w:val="none" w:sz="0" w:space="0" w:color="auto"/>
                    <w:right w:val="none" w:sz="0" w:space="0" w:color="auto"/>
                  </w:divBdr>
                </w:div>
              </w:divsChild>
            </w:div>
            <w:div w:id="107892208">
              <w:marLeft w:val="0"/>
              <w:marRight w:val="0"/>
              <w:marTop w:val="0"/>
              <w:marBottom w:val="0"/>
              <w:divBdr>
                <w:top w:val="none" w:sz="0" w:space="0" w:color="auto"/>
                <w:left w:val="none" w:sz="0" w:space="0" w:color="auto"/>
                <w:bottom w:val="none" w:sz="0" w:space="0" w:color="auto"/>
                <w:right w:val="none" w:sz="0" w:space="0" w:color="auto"/>
              </w:divBdr>
              <w:divsChild>
                <w:div w:id="160565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209681">
      <w:bodyDiv w:val="1"/>
      <w:marLeft w:val="0"/>
      <w:marRight w:val="0"/>
      <w:marTop w:val="0"/>
      <w:marBottom w:val="0"/>
      <w:divBdr>
        <w:top w:val="none" w:sz="0" w:space="0" w:color="auto"/>
        <w:left w:val="none" w:sz="0" w:space="0" w:color="auto"/>
        <w:bottom w:val="none" w:sz="0" w:space="0" w:color="auto"/>
        <w:right w:val="none" w:sz="0" w:space="0" w:color="auto"/>
      </w:divBdr>
      <w:divsChild>
        <w:div w:id="639310468">
          <w:marLeft w:val="0"/>
          <w:marRight w:val="0"/>
          <w:marTop w:val="0"/>
          <w:marBottom w:val="0"/>
          <w:divBdr>
            <w:top w:val="none" w:sz="0" w:space="0" w:color="auto"/>
            <w:left w:val="none" w:sz="0" w:space="0" w:color="auto"/>
            <w:bottom w:val="none" w:sz="0" w:space="0" w:color="auto"/>
            <w:right w:val="none" w:sz="0" w:space="0" w:color="auto"/>
          </w:divBdr>
          <w:divsChild>
            <w:div w:id="1565143048">
              <w:marLeft w:val="0"/>
              <w:marRight w:val="0"/>
              <w:marTop w:val="0"/>
              <w:marBottom w:val="960"/>
              <w:divBdr>
                <w:top w:val="none" w:sz="0" w:space="0" w:color="auto"/>
                <w:left w:val="none" w:sz="0" w:space="0" w:color="auto"/>
                <w:bottom w:val="none" w:sz="0" w:space="0" w:color="auto"/>
                <w:right w:val="none" w:sz="0" w:space="0" w:color="auto"/>
              </w:divBdr>
            </w:div>
          </w:divsChild>
        </w:div>
        <w:div w:id="38208300">
          <w:marLeft w:val="0"/>
          <w:marRight w:val="0"/>
          <w:marTop w:val="0"/>
          <w:marBottom w:val="0"/>
          <w:divBdr>
            <w:top w:val="none" w:sz="0" w:space="0" w:color="auto"/>
            <w:left w:val="none" w:sz="0" w:space="0" w:color="auto"/>
            <w:bottom w:val="none" w:sz="0" w:space="0" w:color="auto"/>
            <w:right w:val="none" w:sz="0" w:space="0" w:color="auto"/>
          </w:divBdr>
          <w:divsChild>
            <w:div w:id="1237862677">
              <w:marLeft w:val="0"/>
              <w:marRight w:val="720"/>
              <w:marTop w:val="0"/>
              <w:marBottom w:val="0"/>
              <w:divBdr>
                <w:top w:val="none" w:sz="0" w:space="0" w:color="auto"/>
                <w:left w:val="none" w:sz="0" w:space="0" w:color="auto"/>
                <w:bottom w:val="none" w:sz="0" w:space="0" w:color="auto"/>
                <w:right w:val="none" w:sz="0" w:space="0" w:color="auto"/>
              </w:divBdr>
              <w:divsChild>
                <w:div w:id="924844737">
                  <w:marLeft w:val="0"/>
                  <w:marRight w:val="0"/>
                  <w:marTop w:val="0"/>
                  <w:marBottom w:val="120"/>
                  <w:divBdr>
                    <w:top w:val="none" w:sz="0" w:space="0" w:color="auto"/>
                    <w:left w:val="none" w:sz="0" w:space="0" w:color="auto"/>
                    <w:bottom w:val="none" w:sz="0" w:space="0" w:color="auto"/>
                    <w:right w:val="none" w:sz="0" w:space="0" w:color="auto"/>
                  </w:divBdr>
                </w:div>
                <w:div w:id="699285747">
                  <w:marLeft w:val="0"/>
                  <w:marRight w:val="0"/>
                  <w:marTop w:val="0"/>
                  <w:marBottom w:val="120"/>
                  <w:divBdr>
                    <w:top w:val="none" w:sz="0" w:space="0" w:color="auto"/>
                    <w:left w:val="none" w:sz="0" w:space="0" w:color="auto"/>
                    <w:bottom w:val="none" w:sz="0" w:space="0" w:color="auto"/>
                    <w:right w:val="none" w:sz="0" w:space="0" w:color="auto"/>
                  </w:divBdr>
                </w:div>
              </w:divsChild>
            </w:div>
            <w:div w:id="1663586263">
              <w:marLeft w:val="0"/>
              <w:marRight w:val="0"/>
              <w:marTop w:val="0"/>
              <w:marBottom w:val="0"/>
              <w:divBdr>
                <w:top w:val="none" w:sz="0" w:space="0" w:color="auto"/>
                <w:left w:val="none" w:sz="0" w:space="0" w:color="auto"/>
                <w:bottom w:val="none" w:sz="0" w:space="0" w:color="auto"/>
                <w:right w:val="none" w:sz="0" w:space="0" w:color="auto"/>
              </w:divBdr>
              <w:divsChild>
                <w:div w:id="120235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2683908">
      <w:bodyDiv w:val="1"/>
      <w:marLeft w:val="0"/>
      <w:marRight w:val="0"/>
      <w:marTop w:val="0"/>
      <w:marBottom w:val="0"/>
      <w:divBdr>
        <w:top w:val="none" w:sz="0" w:space="0" w:color="auto"/>
        <w:left w:val="none" w:sz="0" w:space="0" w:color="auto"/>
        <w:bottom w:val="none" w:sz="0" w:space="0" w:color="auto"/>
        <w:right w:val="none" w:sz="0" w:space="0" w:color="auto"/>
      </w:divBdr>
      <w:divsChild>
        <w:div w:id="1677465780">
          <w:marLeft w:val="0"/>
          <w:marRight w:val="0"/>
          <w:marTop w:val="0"/>
          <w:marBottom w:val="960"/>
          <w:divBdr>
            <w:top w:val="none" w:sz="0" w:space="0" w:color="auto"/>
            <w:left w:val="none" w:sz="0" w:space="0" w:color="auto"/>
            <w:bottom w:val="none" w:sz="0" w:space="0" w:color="auto"/>
            <w:right w:val="none" w:sz="0" w:space="0" w:color="auto"/>
          </w:divBdr>
        </w:div>
        <w:div w:id="164396830">
          <w:marLeft w:val="0"/>
          <w:marRight w:val="720"/>
          <w:marTop w:val="0"/>
          <w:marBottom w:val="0"/>
          <w:divBdr>
            <w:top w:val="none" w:sz="0" w:space="0" w:color="auto"/>
            <w:left w:val="none" w:sz="0" w:space="0" w:color="auto"/>
            <w:bottom w:val="none" w:sz="0" w:space="0" w:color="auto"/>
            <w:right w:val="none" w:sz="0" w:space="0" w:color="auto"/>
          </w:divBdr>
          <w:divsChild>
            <w:div w:id="799685707">
              <w:marLeft w:val="0"/>
              <w:marRight w:val="0"/>
              <w:marTop w:val="0"/>
              <w:marBottom w:val="120"/>
              <w:divBdr>
                <w:top w:val="none" w:sz="0" w:space="0" w:color="auto"/>
                <w:left w:val="none" w:sz="0" w:space="0" w:color="auto"/>
                <w:bottom w:val="none" w:sz="0" w:space="0" w:color="auto"/>
                <w:right w:val="none" w:sz="0" w:space="0" w:color="auto"/>
              </w:divBdr>
            </w:div>
            <w:div w:id="752966783">
              <w:marLeft w:val="0"/>
              <w:marRight w:val="0"/>
              <w:marTop w:val="0"/>
              <w:marBottom w:val="120"/>
              <w:divBdr>
                <w:top w:val="none" w:sz="0" w:space="0" w:color="auto"/>
                <w:left w:val="none" w:sz="0" w:space="0" w:color="auto"/>
                <w:bottom w:val="none" w:sz="0" w:space="0" w:color="auto"/>
                <w:right w:val="none" w:sz="0" w:space="0" w:color="auto"/>
              </w:divBdr>
            </w:div>
          </w:divsChild>
        </w:div>
        <w:div w:id="1082145304">
          <w:marLeft w:val="0"/>
          <w:marRight w:val="0"/>
          <w:marTop w:val="0"/>
          <w:marBottom w:val="0"/>
          <w:divBdr>
            <w:top w:val="none" w:sz="0" w:space="0" w:color="auto"/>
            <w:left w:val="none" w:sz="0" w:space="0" w:color="auto"/>
            <w:bottom w:val="none" w:sz="0" w:space="0" w:color="auto"/>
            <w:right w:val="none" w:sz="0" w:space="0" w:color="auto"/>
          </w:divBdr>
          <w:divsChild>
            <w:div w:id="1951012457">
              <w:marLeft w:val="0"/>
              <w:marRight w:val="0"/>
              <w:marTop w:val="0"/>
              <w:marBottom w:val="0"/>
              <w:divBdr>
                <w:top w:val="none" w:sz="0" w:space="0" w:color="auto"/>
                <w:left w:val="none" w:sz="0" w:space="0" w:color="auto"/>
                <w:bottom w:val="none" w:sz="0" w:space="0" w:color="auto"/>
                <w:right w:val="none" w:sz="0" w:space="0" w:color="auto"/>
              </w:divBdr>
              <w:divsChild>
                <w:div w:id="1362589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0641100">
      <w:bodyDiv w:val="1"/>
      <w:marLeft w:val="0"/>
      <w:marRight w:val="0"/>
      <w:marTop w:val="0"/>
      <w:marBottom w:val="0"/>
      <w:divBdr>
        <w:top w:val="none" w:sz="0" w:space="0" w:color="auto"/>
        <w:left w:val="none" w:sz="0" w:space="0" w:color="auto"/>
        <w:bottom w:val="none" w:sz="0" w:space="0" w:color="auto"/>
        <w:right w:val="none" w:sz="0" w:space="0" w:color="auto"/>
      </w:divBdr>
      <w:divsChild>
        <w:div w:id="502474466">
          <w:marLeft w:val="0"/>
          <w:marRight w:val="0"/>
          <w:marTop w:val="0"/>
          <w:marBottom w:val="0"/>
          <w:divBdr>
            <w:top w:val="none" w:sz="0" w:space="0" w:color="auto"/>
            <w:left w:val="none" w:sz="0" w:space="0" w:color="auto"/>
            <w:bottom w:val="none" w:sz="0" w:space="0" w:color="auto"/>
            <w:right w:val="none" w:sz="0" w:space="0" w:color="auto"/>
          </w:divBdr>
          <w:divsChild>
            <w:div w:id="1649435999">
              <w:marLeft w:val="0"/>
              <w:marRight w:val="0"/>
              <w:marTop w:val="0"/>
              <w:marBottom w:val="960"/>
              <w:divBdr>
                <w:top w:val="none" w:sz="0" w:space="0" w:color="auto"/>
                <w:left w:val="none" w:sz="0" w:space="0" w:color="auto"/>
                <w:bottom w:val="none" w:sz="0" w:space="0" w:color="auto"/>
                <w:right w:val="none" w:sz="0" w:space="0" w:color="auto"/>
              </w:divBdr>
            </w:div>
          </w:divsChild>
        </w:div>
        <w:div w:id="996541592">
          <w:marLeft w:val="0"/>
          <w:marRight w:val="0"/>
          <w:marTop w:val="0"/>
          <w:marBottom w:val="0"/>
          <w:divBdr>
            <w:top w:val="none" w:sz="0" w:space="0" w:color="auto"/>
            <w:left w:val="none" w:sz="0" w:space="0" w:color="auto"/>
            <w:bottom w:val="none" w:sz="0" w:space="0" w:color="auto"/>
            <w:right w:val="none" w:sz="0" w:space="0" w:color="auto"/>
          </w:divBdr>
          <w:divsChild>
            <w:div w:id="251747305">
              <w:marLeft w:val="0"/>
              <w:marRight w:val="720"/>
              <w:marTop w:val="0"/>
              <w:marBottom w:val="0"/>
              <w:divBdr>
                <w:top w:val="none" w:sz="0" w:space="0" w:color="auto"/>
                <w:left w:val="none" w:sz="0" w:space="0" w:color="auto"/>
                <w:bottom w:val="none" w:sz="0" w:space="0" w:color="auto"/>
                <w:right w:val="none" w:sz="0" w:space="0" w:color="auto"/>
              </w:divBdr>
              <w:divsChild>
                <w:div w:id="1070687864">
                  <w:marLeft w:val="0"/>
                  <w:marRight w:val="0"/>
                  <w:marTop w:val="0"/>
                  <w:marBottom w:val="120"/>
                  <w:divBdr>
                    <w:top w:val="none" w:sz="0" w:space="0" w:color="auto"/>
                    <w:left w:val="none" w:sz="0" w:space="0" w:color="auto"/>
                    <w:bottom w:val="none" w:sz="0" w:space="0" w:color="auto"/>
                    <w:right w:val="none" w:sz="0" w:space="0" w:color="auto"/>
                  </w:divBdr>
                </w:div>
                <w:div w:id="547299964">
                  <w:marLeft w:val="0"/>
                  <w:marRight w:val="0"/>
                  <w:marTop w:val="0"/>
                  <w:marBottom w:val="120"/>
                  <w:divBdr>
                    <w:top w:val="none" w:sz="0" w:space="0" w:color="auto"/>
                    <w:left w:val="none" w:sz="0" w:space="0" w:color="auto"/>
                    <w:bottom w:val="none" w:sz="0" w:space="0" w:color="auto"/>
                    <w:right w:val="none" w:sz="0" w:space="0" w:color="auto"/>
                  </w:divBdr>
                </w:div>
              </w:divsChild>
            </w:div>
            <w:div w:id="1647513089">
              <w:marLeft w:val="0"/>
              <w:marRight w:val="0"/>
              <w:marTop w:val="0"/>
              <w:marBottom w:val="0"/>
              <w:divBdr>
                <w:top w:val="none" w:sz="0" w:space="0" w:color="auto"/>
                <w:left w:val="none" w:sz="0" w:space="0" w:color="auto"/>
                <w:bottom w:val="none" w:sz="0" w:space="0" w:color="auto"/>
                <w:right w:val="none" w:sz="0" w:space="0" w:color="auto"/>
              </w:divBdr>
              <w:divsChild>
                <w:div w:id="57936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8349398">
      <w:bodyDiv w:val="1"/>
      <w:marLeft w:val="0"/>
      <w:marRight w:val="0"/>
      <w:marTop w:val="0"/>
      <w:marBottom w:val="0"/>
      <w:divBdr>
        <w:top w:val="none" w:sz="0" w:space="0" w:color="auto"/>
        <w:left w:val="none" w:sz="0" w:space="0" w:color="auto"/>
        <w:bottom w:val="none" w:sz="0" w:space="0" w:color="auto"/>
        <w:right w:val="none" w:sz="0" w:space="0" w:color="auto"/>
      </w:divBdr>
      <w:divsChild>
        <w:div w:id="1815564663">
          <w:marLeft w:val="0"/>
          <w:marRight w:val="0"/>
          <w:marTop w:val="0"/>
          <w:marBottom w:val="960"/>
          <w:divBdr>
            <w:top w:val="none" w:sz="0" w:space="0" w:color="auto"/>
            <w:left w:val="none" w:sz="0" w:space="0" w:color="auto"/>
            <w:bottom w:val="none" w:sz="0" w:space="0" w:color="auto"/>
            <w:right w:val="none" w:sz="0" w:space="0" w:color="auto"/>
          </w:divBdr>
        </w:div>
        <w:div w:id="104078932">
          <w:marLeft w:val="0"/>
          <w:marRight w:val="720"/>
          <w:marTop w:val="0"/>
          <w:marBottom w:val="0"/>
          <w:divBdr>
            <w:top w:val="none" w:sz="0" w:space="0" w:color="auto"/>
            <w:left w:val="none" w:sz="0" w:space="0" w:color="auto"/>
            <w:bottom w:val="none" w:sz="0" w:space="0" w:color="auto"/>
            <w:right w:val="none" w:sz="0" w:space="0" w:color="auto"/>
          </w:divBdr>
          <w:divsChild>
            <w:div w:id="1518347856">
              <w:marLeft w:val="0"/>
              <w:marRight w:val="0"/>
              <w:marTop w:val="0"/>
              <w:marBottom w:val="120"/>
              <w:divBdr>
                <w:top w:val="none" w:sz="0" w:space="0" w:color="auto"/>
                <w:left w:val="none" w:sz="0" w:space="0" w:color="auto"/>
                <w:bottom w:val="none" w:sz="0" w:space="0" w:color="auto"/>
                <w:right w:val="none" w:sz="0" w:space="0" w:color="auto"/>
              </w:divBdr>
            </w:div>
            <w:div w:id="1293360914">
              <w:marLeft w:val="0"/>
              <w:marRight w:val="0"/>
              <w:marTop w:val="0"/>
              <w:marBottom w:val="120"/>
              <w:divBdr>
                <w:top w:val="none" w:sz="0" w:space="0" w:color="auto"/>
                <w:left w:val="none" w:sz="0" w:space="0" w:color="auto"/>
                <w:bottom w:val="none" w:sz="0" w:space="0" w:color="auto"/>
                <w:right w:val="none" w:sz="0" w:space="0" w:color="auto"/>
              </w:divBdr>
            </w:div>
          </w:divsChild>
        </w:div>
        <w:div w:id="609169380">
          <w:marLeft w:val="0"/>
          <w:marRight w:val="0"/>
          <w:marTop w:val="0"/>
          <w:marBottom w:val="0"/>
          <w:divBdr>
            <w:top w:val="none" w:sz="0" w:space="0" w:color="auto"/>
            <w:left w:val="none" w:sz="0" w:space="0" w:color="auto"/>
            <w:bottom w:val="none" w:sz="0" w:space="0" w:color="auto"/>
            <w:right w:val="none" w:sz="0" w:space="0" w:color="auto"/>
          </w:divBdr>
          <w:divsChild>
            <w:div w:id="185558307">
              <w:marLeft w:val="0"/>
              <w:marRight w:val="0"/>
              <w:marTop w:val="0"/>
              <w:marBottom w:val="0"/>
              <w:divBdr>
                <w:top w:val="none" w:sz="0" w:space="0" w:color="auto"/>
                <w:left w:val="none" w:sz="0" w:space="0" w:color="auto"/>
                <w:bottom w:val="none" w:sz="0" w:space="0" w:color="auto"/>
                <w:right w:val="none" w:sz="0" w:space="0" w:color="auto"/>
              </w:divBdr>
              <w:divsChild>
                <w:div w:id="277682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0856037">
      <w:bodyDiv w:val="1"/>
      <w:marLeft w:val="0"/>
      <w:marRight w:val="0"/>
      <w:marTop w:val="0"/>
      <w:marBottom w:val="0"/>
      <w:divBdr>
        <w:top w:val="none" w:sz="0" w:space="0" w:color="auto"/>
        <w:left w:val="none" w:sz="0" w:space="0" w:color="auto"/>
        <w:bottom w:val="none" w:sz="0" w:space="0" w:color="auto"/>
        <w:right w:val="none" w:sz="0" w:space="0" w:color="auto"/>
      </w:divBdr>
      <w:divsChild>
        <w:div w:id="337316784">
          <w:marLeft w:val="0"/>
          <w:marRight w:val="0"/>
          <w:marTop w:val="0"/>
          <w:marBottom w:val="960"/>
          <w:divBdr>
            <w:top w:val="none" w:sz="0" w:space="0" w:color="auto"/>
            <w:left w:val="none" w:sz="0" w:space="0" w:color="auto"/>
            <w:bottom w:val="none" w:sz="0" w:space="0" w:color="auto"/>
            <w:right w:val="none" w:sz="0" w:space="0" w:color="auto"/>
          </w:divBdr>
        </w:div>
        <w:div w:id="2124301186">
          <w:marLeft w:val="0"/>
          <w:marRight w:val="720"/>
          <w:marTop w:val="0"/>
          <w:marBottom w:val="0"/>
          <w:divBdr>
            <w:top w:val="none" w:sz="0" w:space="0" w:color="auto"/>
            <w:left w:val="none" w:sz="0" w:space="0" w:color="auto"/>
            <w:bottom w:val="none" w:sz="0" w:space="0" w:color="auto"/>
            <w:right w:val="none" w:sz="0" w:space="0" w:color="auto"/>
          </w:divBdr>
          <w:divsChild>
            <w:div w:id="1631594330">
              <w:marLeft w:val="0"/>
              <w:marRight w:val="0"/>
              <w:marTop w:val="0"/>
              <w:marBottom w:val="120"/>
              <w:divBdr>
                <w:top w:val="none" w:sz="0" w:space="0" w:color="auto"/>
                <w:left w:val="none" w:sz="0" w:space="0" w:color="auto"/>
                <w:bottom w:val="none" w:sz="0" w:space="0" w:color="auto"/>
                <w:right w:val="none" w:sz="0" w:space="0" w:color="auto"/>
              </w:divBdr>
            </w:div>
            <w:div w:id="762264910">
              <w:marLeft w:val="0"/>
              <w:marRight w:val="0"/>
              <w:marTop w:val="0"/>
              <w:marBottom w:val="120"/>
              <w:divBdr>
                <w:top w:val="none" w:sz="0" w:space="0" w:color="auto"/>
                <w:left w:val="none" w:sz="0" w:space="0" w:color="auto"/>
                <w:bottom w:val="none" w:sz="0" w:space="0" w:color="auto"/>
                <w:right w:val="none" w:sz="0" w:space="0" w:color="auto"/>
              </w:divBdr>
            </w:div>
          </w:divsChild>
        </w:div>
        <w:div w:id="1740203888">
          <w:marLeft w:val="0"/>
          <w:marRight w:val="0"/>
          <w:marTop w:val="0"/>
          <w:marBottom w:val="0"/>
          <w:divBdr>
            <w:top w:val="none" w:sz="0" w:space="0" w:color="auto"/>
            <w:left w:val="none" w:sz="0" w:space="0" w:color="auto"/>
            <w:bottom w:val="none" w:sz="0" w:space="0" w:color="auto"/>
            <w:right w:val="none" w:sz="0" w:space="0" w:color="auto"/>
          </w:divBdr>
          <w:divsChild>
            <w:div w:id="2075275947">
              <w:marLeft w:val="0"/>
              <w:marRight w:val="0"/>
              <w:marTop w:val="0"/>
              <w:marBottom w:val="0"/>
              <w:divBdr>
                <w:top w:val="none" w:sz="0" w:space="0" w:color="auto"/>
                <w:left w:val="none" w:sz="0" w:space="0" w:color="auto"/>
                <w:bottom w:val="none" w:sz="0" w:space="0" w:color="auto"/>
                <w:right w:val="none" w:sz="0" w:space="0" w:color="auto"/>
              </w:divBdr>
              <w:divsChild>
                <w:div w:id="1813331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8638712">
      <w:bodyDiv w:val="1"/>
      <w:marLeft w:val="0"/>
      <w:marRight w:val="0"/>
      <w:marTop w:val="0"/>
      <w:marBottom w:val="0"/>
      <w:divBdr>
        <w:top w:val="none" w:sz="0" w:space="0" w:color="auto"/>
        <w:left w:val="none" w:sz="0" w:space="0" w:color="auto"/>
        <w:bottom w:val="none" w:sz="0" w:space="0" w:color="auto"/>
        <w:right w:val="none" w:sz="0" w:space="0" w:color="auto"/>
      </w:divBdr>
      <w:divsChild>
        <w:div w:id="1248998751">
          <w:marLeft w:val="0"/>
          <w:marRight w:val="0"/>
          <w:marTop w:val="0"/>
          <w:marBottom w:val="960"/>
          <w:divBdr>
            <w:top w:val="none" w:sz="0" w:space="0" w:color="auto"/>
            <w:left w:val="none" w:sz="0" w:space="0" w:color="auto"/>
            <w:bottom w:val="none" w:sz="0" w:space="0" w:color="auto"/>
            <w:right w:val="none" w:sz="0" w:space="0" w:color="auto"/>
          </w:divBdr>
        </w:div>
        <w:div w:id="782001563">
          <w:marLeft w:val="0"/>
          <w:marRight w:val="720"/>
          <w:marTop w:val="0"/>
          <w:marBottom w:val="0"/>
          <w:divBdr>
            <w:top w:val="none" w:sz="0" w:space="0" w:color="auto"/>
            <w:left w:val="none" w:sz="0" w:space="0" w:color="auto"/>
            <w:bottom w:val="none" w:sz="0" w:space="0" w:color="auto"/>
            <w:right w:val="none" w:sz="0" w:space="0" w:color="auto"/>
          </w:divBdr>
          <w:divsChild>
            <w:div w:id="169414672">
              <w:marLeft w:val="0"/>
              <w:marRight w:val="0"/>
              <w:marTop w:val="0"/>
              <w:marBottom w:val="120"/>
              <w:divBdr>
                <w:top w:val="none" w:sz="0" w:space="0" w:color="auto"/>
                <w:left w:val="none" w:sz="0" w:space="0" w:color="auto"/>
                <w:bottom w:val="none" w:sz="0" w:space="0" w:color="auto"/>
                <w:right w:val="none" w:sz="0" w:space="0" w:color="auto"/>
              </w:divBdr>
            </w:div>
            <w:div w:id="1003897685">
              <w:marLeft w:val="0"/>
              <w:marRight w:val="0"/>
              <w:marTop w:val="0"/>
              <w:marBottom w:val="120"/>
              <w:divBdr>
                <w:top w:val="none" w:sz="0" w:space="0" w:color="auto"/>
                <w:left w:val="none" w:sz="0" w:space="0" w:color="auto"/>
                <w:bottom w:val="none" w:sz="0" w:space="0" w:color="auto"/>
                <w:right w:val="none" w:sz="0" w:space="0" w:color="auto"/>
              </w:divBdr>
            </w:div>
          </w:divsChild>
        </w:div>
        <w:div w:id="1653023232">
          <w:marLeft w:val="0"/>
          <w:marRight w:val="0"/>
          <w:marTop w:val="0"/>
          <w:marBottom w:val="0"/>
          <w:divBdr>
            <w:top w:val="none" w:sz="0" w:space="0" w:color="auto"/>
            <w:left w:val="none" w:sz="0" w:space="0" w:color="auto"/>
            <w:bottom w:val="none" w:sz="0" w:space="0" w:color="auto"/>
            <w:right w:val="none" w:sz="0" w:space="0" w:color="auto"/>
          </w:divBdr>
          <w:divsChild>
            <w:div w:id="545992289">
              <w:marLeft w:val="0"/>
              <w:marRight w:val="0"/>
              <w:marTop w:val="0"/>
              <w:marBottom w:val="0"/>
              <w:divBdr>
                <w:top w:val="none" w:sz="0" w:space="0" w:color="auto"/>
                <w:left w:val="none" w:sz="0" w:space="0" w:color="auto"/>
                <w:bottom w:val="none" w:sz="0" w:space="0" w:color="auto"/>
                <w:right w:val="none" w:sz="0" w:space="0" w:color="auto"/>
              </w:divBdr>
              <w:divsChild>
                <w:div w:id="1767113529">
                  <w:marLeft w:val="0"/>
                  <w:marRight w:val="0"/>
                  <w:marTop w:val="0"/>
                  <w:marBottom w:val="0"/>
                  <w:divBdr>
                    <w:top w:val="none" w:sz="0" w:space="0" w:color="auto"/>
                    <w:left w:val="none" w:sz="0" w:space="0" w:color="auto"/>
                    <w:bottom w:val="none" w:sz="0" w:space="0" w:color="auto"/>
                    <w:right w:val="none" w:sz="0" w:space="0" w:color="auto"/>
                  </w:divBdr>
                  <w:divsChild>
                    <w:div w:id="54764641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1847161462">
      <w:bodyDiv w:val="1"/>
      <w:marLeft w:val="0"/>
      <w:marRight w:val="0"/>
      <w:marTop w:val="0"/>
      <w:marBottom w:val="0"/>
      <w:divBdr>
        <w:top w:val="none" w:sz="0" w:space="0" w:color="auto"/>
        <w:left w:val="none" w:sz="0" w:space="0" w:color="auto"/>
        <w:bottom w:val="none" w:sz="0" w:space="0" w:color="auto"/>
        <w:right w:val="none" w:sz="0" w:space="0" w:color="auto"/>
      </w:divBdr>
      <w:divsChild>
        <w:div w:id="1896115354">
          <w:marLeft w:val="0"/>
          <w:marRight w:val="0"/>
          <w:marTop w:val="0"/>
          <w:marBottom w:val="0"/>
          <w:divBdr>
            <w:top w:val="none" w:sz="0" w:space="0" w:color="auto"/>
            <w:left w:val="none" w:sz="0" w:space="0" w:color="auto"/>
            <w:bottom w:val="none" w:sz="0" w:space="0" w:color="auto"/>
            <w:right w:val="none" w:sz="0" w:space="0" w:color="auto"/>
          </w:divBdr>
          <w:divsChild>
            <w:div w:id="191384084">
              <w:marLeft w:val="0"/>
              <w:marRight w:val="0"/>
              <w:marTop w:val="0"/>
              <w:marBottom w:val="960"/>
              <w:divBdr>
                <w:top w:val="none" w:sz="0" w:space="0" w:color="auto"/>
                <w:left w:val="none" w:sz="0" w:space="0" w:color="auto"/>
                <w:bottom w:val="none" w:sz="0" w:space="0" w:color="auto"/>
                <w:right w:val="none" w:sz="0" w:space="0" w:color="auto"/>
              </w:divBdr>
            </w:div>
          </w:divsChild>
        </w:div>
        <w:div w:id="1795713941">
          <w:marLeft w:val="0"/>
          <w:marRight w:val="0"/>
          <w:marTop w:val="0"/>
          <w:marBottom w:val="0"/>
          <w:divBdr>
            <w:top w:val="none" w:sz="0" w:space="0" w:color="auto"/>
            <w:left w:val="none" w:sz="0" w:space="0" w:color="auto"/>
            <w:bottom w:val="none" w:sz="0" w:space="0" w:color="auto"/>
            <w:right w:val="none" w:sz="0" w:space="0" w:color="auto"/>
          </w:divBdr>
          <w:divsChild>
            <w:div w:id="1181967878">
              <w:marLeft w:val="0"/>
              <w:marRight w:val="720"/>
              <w:marTop w:val="0"/>
              <w:marBottom w:val="0"/>
              <w:divBdr>
                <w:top w:val="none" w:sz="0" w:space="0" w:color="auto"/>
                <w:left w:val="none" w:sz="0" w:space="0" w:color="auto"/>
                <w:bottom w:val="none" w:sz="0" w:space="0" w:color="auto"/>
                <w:right w:val="none" w:sz="0" w:space="0" w:color="auto"/>
              </w:divBdr>
              <w:divsChild>
                <w:div w:id="1951934963">
                  <w:marLeft w:val="0"/>
                  <w:marRight w:val="0"/>
                  <w:marTop w:val="0"/>
                  <w:marBottom w:val="120"/>
                  <w:divBdr>
                    <w:top w:val="none" w:sz="0" w:space="0" w:color="auto"/>
                    <w:left w:val="none" w:sz="0" w:space="0" w:color="auto"/>
                    <w:bottom w:val="none" w:sz="0" w:space="0" w:color="auto"/>
                    <w:right w:val="none" w:sz="0" w:space="0" w:color="auto"/>
                  </w:divBdr>
                </w:div>
                <w:div w:id="1400983910">
                  <w:marLeft w:val="0"/>
                  <w:marRight w:val="0"/>
                  <w:marTop w:val="0"/>
                  <w:marBottom w:val="120"/>
                  <w:divBdr>
                    <w:top w:val="none" w:sz="0" w:space="0" w:color="auto"/>
                    <w:left w:val="none" w:sz="0" w:space="0" w:color="auto"/>
                    <w:bottom w:val="none" w:sz="0" w:space="0" w:color="auto"/>
                    <w:right w:val="none" w:sz="0" w:space="0" w:color="auto"/>
                  </w:divBdr>
                </w:div>
              </w:divsChild>
            </w:div>
            <w:div w:id="260526162">
              <w:marLeft w:val="0"/>
              <w:marRight w:val="0"/>
              <w:marTop w:val="0"/>
              <w:marBottom w:val="0"/>
              <w:divBdr>
                <w:top w:val="none" w:sz="0" w:space="0" w:color="auto"/>
                <w:left w:val="none" w:sz="0" w:space="0" w:color="auto"/>
                <w:bottom w:val="none" w:sz="0" w:space="0" w:color="auto"/>
                <w:right w:val="none" w:sz="0" w:space="0" w:color="auto"/>
              </w:divBdr>
              <w:divsChild>
                <w:div w:id="342098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4646241">
      <w:bodyDiv w:val="1"/>
      <w:marLeft w:val="0"/>
      <w:marRight w:val="0"/>
      <w:marTop w:val="0"/>
      <w:marBottom w:val="0"/>
      <w:divBdr>
        <w:top w:val="none" w:sz="0" w:space="0" w:color="auto"/>
        <w:left w:val="none" w:sz="0" w:space="0" w:color="auto"/>
        <w:bottom w:val="none" w:sz="0" w:space="0" w:color="auto"/>
        <w:right w:val="none" w:sz="0" w:space="0" w:color="auto"/>
      </w:divBdr>
      <w:divsChild>
        <w:div w:id="2085443442">
          <w:marLeft w:val="0"/>
          <w:marRight w:val="0"/>
          <w:marTop w:val="0"/>
          <w:marBottom w:val="0"/>
          <w:divBdr>
            <w:top w:val="none" w:sz="0" w:space="0" w:color="auto"/>
            <w:left w:val="none" w:sz="0" w:space="0" w:color="auto"/>
            <w:bottom w:val="none" w:sz="0" w:space="0" w:color="auto"/>
            <w:right w:val="none" w:sz="0" w:space="0" w:color="auto"/>
          </w:divBdr>
          <w:divsChild>
            <w:div w:id="1560701652">
              <w:marLeft w:val="0"/>
              <w:marRight w:val="0"/>
              <w:marTop w:val="0"/>
              <w:marBottom w:val="960"/>
              <w:divBdr>
                <w:top w:val="none" w:sz="0" w:space="0" w:color="auto"/>
                <w:left w:val="none" w:sz="0" w:space="0" w:color="auto"/>
                <w:bottom w:val="none" w:sz="0" w:space="0" w:color="auto"/>
                <w:right w:val="none" w:sz="0" w:space="0" w:color="auto"/>
              </w:divBdr>
            </w:div>
          </w:divsChild>
        </w:div>
        <w:div w:id="609700258">
          <w:marLeft w:val="0"/>
          <w:marRight w:val="0"/>
          <w:marTop w:val="0"/>
          <w:marBottom w:val="0"/>
          <w:divBdr>
            <w:top w:val="none" w:sz="0" w:space="0" w:color="auto"/>
            <w:left w:val="none" w:sz="0" w:space="0" w:color="auto"/>
            <w:bottom w:val="none" w:sz="0" w:space="0" w:color="auto"/>
            <w:right w:val="none" w:sz="0" w:space="0" w:color="auto"/>
          </w:divBdr>
          <w:divsChild>
            <w:div w:id="1981300778">
              <w:marLeft w:val="0"/>
              <w:marRight w:val="720"/>
              <w:marTop w:val="0"/>
              <w:marBottom w:val="0"/>
              <w:divBdr>
                <w:top w:val="none" w:sz="0" w:space="0" w:color="auto"/>
                <w:left w:val="none" w:sz="0" w:space="0" w:color="auto"/>
                <w:bottom w:val="none" w:sz="0" w:space="0" w:color="auto"/>
                <w:right w:val="none" w:sz="0" w:space="0" w:color="auto"/>
              </w:divBdr>
              <w:divsChild>
                <w:div w:id="1089305062">
                  <w:marLeft w:val="0"/>
                  <w:marRight w:val="0"/>
                  <w:marTop w:val="0"/>
                  <w:marBottom w:val="120"/>
                  <w:divBdr>
                    <w:top w:val="none" w:sz="0" w:space="0" w:color="auto"/>
                    <w:left w:val="none" w:sz="0" w:space="0" w:color="auto"/>
                    <w:bottom w:val="none" w:sz="0" w:space="0" w:color="auto"/>
                    <w:right w:val="none" w:sz="0" w:space="0" w:color="auto"/>
                  </w:divBdr>
                </w:div>
                <w:div w:id="220750044">
                  <w:marLeft w:val="0"/>
                  <w:marRight w:val="0"/>
                  <w:marTop w:val="0"/>
                  <w:marBottom w:val="120"/>
                  <w:divBdr>
                    <w:top w:val="none" w:sz="0" w:space="0" w:color="auto"/>
                    <w:left w:val="none" w:sz="0" w:space="0" w:color="auto"/>
                    <w:bottom w:val="none" w:sz="0" w:space="0" w:color="auto"/>
                    <w:right w:val="none" w:sz="0" w:space="0" w:color="auto"/>
                  </w:divBdr>
                </w:div>
              </w:divsChild>
            </w:div>
            <w:div w:id="1941643564">
              <w:marLeft w:val="0"/>
              <w:marRight w:val="0"/>
              <w:marTop w:val="0"/>
              <w:marBottom w:val="0"/>
              <w:divBdr>
                <w:top w:val="none" w:sz="0" w:space="0" w:color="auto"/>
                <w:left w:val="none" w:sz="0" w:space="0" w:color="auto"/>
                <w:bottom w:val="none" w:sz="0" w:space="0" w:color="auto"/>
                <w:right w:val="none" w:sz="0" w:space="0" w:color="auto"/>
              </w:divBdr>
              <w:divsChild>
                <w:div w:id="85519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2778</Words>
  <Characters>15836</Characters>
  <Application>Microsoft Office Word</Application>
  <DocSecurity>0</DocSecurity>
  <Lines>131</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18577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EMachines</dc:creator>
  <cp:keywords/>
  <dc:description/>
  <cp:lastModifiedBy>Пользователь Windows</cp:lastModifiedBy>
  <cp:revision>6</cp:revision>
  <dcterms:created xsi:type="dcterms:W3CDTF">2023-04-19T04:22:00Z</dcterms:created>
  <dcterms:modified xsi:type="dcterms:W3CDTF">2023-04-19T08:36:00Z</dcterms:modified>
</cp:coreProperties>
</file>