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83F" w:rsidRPr="005327B4" w:rsidRDefault="002B083F" w:rsidP="002B083F">
      <w:pPr>
        <w:rPr>
          <w:rFonts w:ascii="Times New Roman" w:hAnsi="Times New Roman"/>
          <w:sz w:val="22"/>
          <w:szCs w:val="22"/>
          <w:lang w:val="ru-RU"/>
        </w:rPr>
      </w:pPr>
      <w:r w:rsidRPr="005327B4">
        <w:rPr>
          <w:rFonts w:ascii="Times New Roman" w:hAnsi="Times New Roman"/>
          <w:sz w:val="22"/>
          <w:szCs w:val="22"/>
          <w:lang w:val="ru-RU"/>
        </w:rPr>
        <w:t xml:space="preserve">ОТ  УСТЬ-ИЗЕССКИЙ СЕЛЬСОВЕТ   НОМЕР ТЕЛЕФОНА:41-273     </w:t>
      </w:r>
      <w:r w:rsidR="00114270">
        <w:rPr>
          <w:rFonts w:ascii="Times New Roman" w:hAnsi="Times New Roman"/>
          <w:sz w:val="22"/>
          <w:szCs w:val="22"/>
          <w:lang w:val="ru-RU"/>
        </w:rPr>
        <w:t>март</w:t>
      </w:r>
      <w:r w:rsidRPr="005327B4">
        <w:rPr>
          <w:rFonts w:ascii="Times New Roman" w:hAnsi="Times New Roman"/>
          <w:sz w:val="22"/>
          <w:szCs w:val="22"/>
          <w:lang w:val="ru-RU"/>
        </w:rPr>
        <w:t xml:space="preserve">  201</w:t>
      </w:r>
      <w:r w:rsidR="00114270">
        <w:rPr>
          <w:rFonts w:ascii="Times New Roman" w:hAnsi="Times New Roman"/>
          <w:sz w:val="22"/>
          <w:szCs w:val="22"/>
          <w:lang w:val="ru-RU"/>
        </w:rPr>
        <w:t>7</w:t>
      </w:r>
      <w:r w:rsidRPr="005327B4">
        <w:rPr>
          <w:rFonts w:ascii="Times New Roman" w:hAnsi="Times New Roman"/>
          <w:sz w:val="22"/>
          <w:szCs w:val="22"/>
          <w:lang w:val="ru-RU"/>
        </w:rPr>
        <w:t xml:space="preserve">  стр. </w:t>
      </w:r>
      <w:r w:rsidR="00114270">
        <w:rPr>
          <w:rFonts w:ascii="Times New Roman" w:hAnsi="Times New Roman"/>
          <w:sz w:val="22"/>
          <w:szCs w:val="22"/>
          <w:lang w:val="ru-RU"/>
        </w:rPr>
        <w:t>5</w:t>
      </w:r>
    </w:p>
    <w:p w:rsidR="002B083F" w:rsidRPr="005327B4" w:rsidRDefault="002B083F" w:rsidP="002B083F">
      <w:pPr>
        <w:rPr>
          <w:rFonts w:ascii="Times New Roman" w:hAnsi="Times New Roman"/>
          <w:sz w:val="22"/>
          <w:szCs w:val="22"/>
          <w:lang w:val="ru-RU"/>
        </w:rPr>
      </w:pPr>
      <w:r w:rsidRPr="005327B4">
        <w:rPr>
          <w:rFonts w:ascii="Times New Roman" w:hAnsi="Times New Roman"/>
          <w:sz w:val="22"/>
          <w:szCs w:val="22"/>
          <w:lang w:val="ru-RU"/>
        </w:rPr>
        <w:t xml:space="preserve"> Основан  28.06.2003</w:t>
      </w:r>
    </w:p>
    <w:p w:rsidR="002B083F" w:rsidRPr="00990EB3" w:rsidRDefault="002B083F" w:rsidP="002B083F">
      <w:pPr>
        <w:pStyle w:val="1"/>
        <w:shd w:val="clear" w:color="auto" w:fill="FFFFFF"/>
        <w:spacing w:before="0" w:after="0"/>
        <w:jc w:val="center"/>
        <w:rPr>
          <w:rFonts w:ascii="Times New Roman" w:hAnsi="Times New Roman"/>
          <w:sz w:val="28"/>
          <w:szCs w:val="28"/>
          <w:lang w:val="ru-RU"/>
        </w:rPr>
      </w:pPr>
    </w:p>
    <w:p w:rsidR="002B083F" w:rsidRPr="00990EB3" w:rsidRDefault="002B083F" w:rsidP="002B083F">
      <w:pPr>
        <w:pStyle w:val="1"/>
        <w:shd w:val="clear" w:color="auto" w:fill="FFFFFF"/>
        <w:spacing w:before="0" w:after="0"/>
        <w:jc w:val="center"/>
        <w:rPr>
          <w:rFonts w:ascii="Times New Roman" w:hAnsi="Times New Roman"/>
          <w:sz w:val="28"/>
          <w:szCs w:val="28"/>
          <w:lang w:val="ru-RU"/>
        </w:rPr>
      </w:pPr>
      <w:r w:rsidRPr="00990EB3">
        <w:rPr>
          <w:rFonts w:ascii="Times New Roman" w:hAnsi="Times New Roman"/>
          <w:sz w:val="28"/>
          <w:szCs w:val="28"/>
          <w:lang w:val="ru-RU"/>
        </w:rPr>
        <w:t>ВЕСТНИК</w:t>
      </w:r>
    </w:p>
    <w:p w:rsidR="002B083F" w:rsidRPr="005327B4" w:rsidRDefault="002B083F" w:rsidP="002B083F">
      <w:pPr>
        <w:jc w:val="center"/>
        <w:rPr>
          <w:rFonts w:ascii="Times New Roman" w:hAnsi="Times New Roman"/>
          <w:b/>
          <w:bCs/>
          <w:sz w:val="28"/>
          <w:szCs w:val="28"/>
          <w:lang w:val="ru-RU"/>
        </w:rPr>
      </w:pPr>
      <w:proofErr w:type="spellStart"/>
      <w:r w:rsidRPr="005327B4">
        <w:rPr>
          <w:rFonts w:ascii="Times New Roman" w:hAnsi="Times New Roman"/>
          <w:b/>
          <w:bCs/>
          <w:sz w:val="28"/>
          <w:szCs w:val="28"/>
          <w:lang w:val="ru-RU"/>
        </w:rPr>
        <w:t>Усть-Изесского</w:t>
      </w:r>
      <w:proofErr w:type="spellEnd"/>
      <w:r w:rsidRPr="005327B4">
        <w:rPr>
          <w:rFonts w:ascii="Times New Roman" w:hAnsi="Times New Roman"/>
          <w:b/>
          <w:bCs/>
          <w:sz w:val="28"/>
          <w:szCs w:val="28"/>
          <w:lang w:val="ru-RU"/>
        </w:rPr>
        <w:t xml:space="preserve"> сельсовета Венгеровского района</w:t>
      </w:r>
    </w:p>
    <w:p w:rsidR="002B083F" w:rsidRPr="00990EB3" w:rsidRDefault="002B083F" w:rsidP="002B083F">
      <w:pPr>
        <w:jc w:val="center"/>
        <w:rPr>
          <w:rFonts w:ascii="Times New Roman" w:hAnsi="Times New Roman"/>
          <w:b/>
          <w:bCs/>
          <w:sz w:val="28"/>
          <w:szCs w:val="28"/>
          <w:lang w:val="ru-RU"/>
        </w:rPr>
      </w:pPr>
      <w:r w:rsidRPr="00990EB3">
        <w:rPr>
          <w:rFonts w:ascii="Times New Roman" w:hAnsi="Times New Roman"/>
          <w:b/>
          <w:bCs/>
          <w:sz w:val="28"/>
          <w:szCs w:val="28"/>
          <w:lang w:val="ru-RU"/>
        </w:rPr>
        <w:t xml:space="preserve">Новосибирской области   </w:t>
      </w:r>
      <w:r w:rsidRPr="005327B4">
        <w:rPr>
          <w:rFonts w:ascii="Times New Roman" w:hAnsi="Times New Roman"/>
          <w:b/>
          <w:bCs/>
          <w:sz w:val="28"/>
          <w:szCs w:val="28"/>
          <w:lang w:val="ru-RU"/>
        </w:rPr>
        <w:t xml:space="preserve">№ </w:t>
      </w:r>
      <w:r w:rsidRPr="00570820">
        <w:rPr>
          <w:rFonts w:ascii="Times New Roman" w:hAnsi="Times New Roman"/>
          <w:b/>
          <w:bCs/>
          <w:sz w:val="28"/>
          <w:szCs w:val="28"/>
          <w:lang w:val="ru-RU"/>
        </w:rPr>
        <w:t>2</w:t>
      </w:r>
      <w:r w:rsidRPr="005327B4">
        <w:rPr>
          <w:rFonts w:ascii="Times New Roman" w:hAnsi="Times New Roman"/>
          <w:b/>
          <w:bCs/>
          <w:sz w:val="28"/>
          <w:szCs w:val="28"/>
          <w:lang w:val="ru-RU"/>
        </w:rPr>
        <w:t xml:space="preserve"> от  </w:t>
      </w:r>
      <w:r w:rsidR="00114270" w:rsidRPr="00570820">
        <w:rPr>
          <w:rFonts w:ascii="Times New Roman" w:hAnsi="Times New Roman"/>
          <w:b/>
          <w:bCs/>
          <w:sz w:val="28"/>
          <w:szCs w:val="28"/>
          <w:lang w:val="ru-RU"/>
        </w:rPr>
        <w:t>9 марта</w:t>
      </w:r>
      <w:r w:rsidRPr="005327B4">
        <w:rPr>
          <w:rFonts w:ascii="Times New Roman" w:hAnsi="Times New Roman"/>
          <w:b/>
          <w:bCs/>
          <w:sz w:val="28"/>
          <w:szCs w:val="28"/>
          <w:lang w:val="ru-RU"/>
        </w:rPr>
        <w:t xml:space="preserve">  201</w:t>
      </w:r>
      <w:r>
        <w:rPr>
          <w:rFonts w:ascii="Times New Roman" w:hAnsi="Times New Roman"/>
          <w:b/>
          <w:bCs/>
          <w:sz w:val="28"/>
          <w:szCs w:val="28"/>
          <w:lang w:val="ru-RU"/>
        </w:rPr>
        <w:t>7</w:t>
      </w:r>
      <w:r w:rsidRPr="005327B4">
        <w:rPr>
          <w:rFonts w:ascii="Times New Roman" w:hAnsi="Times New Roman"/>
          <w:b/>
          <w:bCs/>
          <w:sz w:val="28"/>
          <w:szCs w:val="28"/>
          <w:lang w:val="ru-RU"/>
        </w:rPr>
        <w:t xml:space="preserve"> г.</w:t>
      </w:r>
    </w:p>
    <w:p w:rsidR="002B083F" w:rsidRPr="005327B4" w:rsidRDefault="002B083F" w:rsidP="002B083F">
      <w:pPr>
        <w:jc w:val="center"/>
        <w:rPr>
          <w:rFonts w:ascii="Times New Roman" w:hAnsi="Times New Roman"/>
          <w:sz w:val="28"/>
          <w:szCs w:val="28"/>
          <w:lang w:val="ru-RU"/>
        </w:rPr>
      </w:pPr>
      <w:r w:rsidRPr="005327B4">
        <w:rPr>
          <w:rFonts w:ascii="Times New Roman" w:hAnsi="Times New Roman"/>
          <w:sz w:val="28"/>
          <w:szCs w:val="28"/>
          <w:lang w:val="ru-RU"/>
        </w:rPr>
        <w:t>Периодическое печатное издание муниципального образования</w:t>
      </w:r>
    </w:p>
    <w:p w:rsidR="002B083F" w:rsidRPr="005327B4" w:rsidRDefault="002B083F" w:rsidP="002B083F">
      <w:pPr>
        <w:jc w:val="center"/>
        <w:rPr>
          <w:rFonts w:ascii="Times New Roman" w:hAnsi="Times New Roman"/>
          <w:sz w:val="28"/>
          <w:szCs w:val="28"/>
          <w:lang w:val="ru-RU"/>
        </w:rPr>
      </w:pPr>
      <w:proofErr w:type="spellStart"/>
      <w:r w:rsidRPr="005327B4">
        <w:rPr>
          <w:rFonts w:ascii="Times New Roman" w:hAnsi="Times New Roman"/>
          <w:sz w:val="28"/>
          <w:szCs w:val="28"/>
          <w:lang w:val="ru-RU"/>
        </w:rPr>
        <w:t>Усть-Изесского</w:t>
      </w:r>
      <w:proofErr w:type="spellEnd"/>
      <w:r w:rsidRPr="005327B4">
        <w:rPr>
          <w:rFonts w:ascii="Times New Roman" w:hAnsi="Times New Roman"/>
          <w:sz w:val="28"/>
          <w:szCs w:val="28"/>
          <w:lang w:val="ru-RU"/>
        </w:rPr>
        <w:t xml:space="preserve"> сельсовета Венгеровского района</w:t>
      </w:r>
    </w:p>
    <w:p w:rsidR="002B083F" w:rsidRPr="00570820" w:rsidRDefault="002B083F" w:rsidP="00AC4688">
      <w:pPr>
        <w:ind w:firstLine="567"/>
        <w:jc w:val="center"/>
        <w:rPr>
          <w:rFonts w:ascii="Times New Roman" w:hAnsi="Times New Roman"/>
          <w:b/>
          <w:sz w:val="28"/>
          <w:szCs w:val="28"/>
          <w:lang w:val="ru-RU"/>
        </w:rPr>
      </w:pPr>
    </w:p>
    <w:p w:rsidR="00AC4688" w:rsidRPr="00570820" w:rsidRDefault="00AC4688" w:rsidP="002B083F">
      <w:pPr>
        <w:ind w:firstLine="567"/>
        <w:jc w:val="center"/>
        <w:rPr>
          <w:rFonts w:ascii="Times New Roman" w:hAnsi="Times New Roman"/>
          <w:b/>
          <w:sz w:val="28"/>
          <w:szCs w:val="28"/>
          <w:lang w:val="ru-RU"/>
        </w:rPr>
      </w:pPr>
      <w:r w:rsidRPr="00570820">
        <w:rPr>
          <w:rFonts w:ascii="Times New Roman" w:hAnsi="Times New Roman"/>
          <w:b/>
          <w:sz w:val="28"/>
          <w:szCs w:val="28"/>
          <w:lang w:val="ru-RU"/>
        </w:rPr>
        <w:t>/ПРОКУРАТУРА РАЗЪЯСНЯЕТ/</w:t>
      </w:r>
    </w:p>
    <w:p w:rsidR="00AC4688" w:rsidRPr="00570820" w:rsidRDefault="00AC4688" w:rsidP="00AC4688">
      <w:pPr>
        <w:ind w:firstLine="567"/>
        <w:jc w:val="center"/>
        <w:rPr>
          <w:rFonts w:ascii="Times New Roman" w:hAnsi="Times New Roman"/>
          <w:b/>
          <w:lang w:val="ru-RU"/>
        </w:rPr>
      </w:pPr>
      <w:r w:rsidRPr="00570820">
        <w:rPr>
          <w:rFonts w:ascii="Times New Roman" w:hAnsi="Times New Roman"/>
          <w:b/>
          <w:lang w:val="ru-RU"/>
        </w:rPr>
        <w:t>Выписка из ЕГРН</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 xml:space="preserve">Любой гражданин или юридическое лицо вправе получить сведения о кадастровой стоимости объекта недвижимости посредством официального интернет-сайта </w:t>
      </w:r>
      <w:proofErr w:type="spellStart"/>
      <w:r w:rsidRPr="00570820">
        <w:rPr>
          <w:rFonts w:ascii="Times New Roman" w:hAnsi="Times New Roman"/>
          <w:lang w:val="ru-RU"/>
        </w:rPr>
        <w:t>Росреестра</w:t>
      </w:r>
      <w:proofErr w:type="spellEnd"/>
      <w:r w:rsidRPr="00570820">
        <w:rPr>
          <w:rFonts w:ascii="Times New Roman" w:hAnsi="Times New Roman"/>
          <w:lang w:val="ru-RU"/>
        </w:rPr>
        <w:t xml:space="preserve">  в разделе "Физическим лицам" или "Юридическим лицам" по адресу: </w:t>
      </w:r>
      <w:hyperlink r:id="rId4" w:history="1">
        <w:r w:rsidRPr="00114270">
          <w:rPr>
            <w:rStyle w:val="a3"/>
            <w:rFonts w:ascii="Times New Roman" w:hAnsi="Times New Roman"/>
          </w:rPr>
          <w:t>www</w:t>
        </w:r>
        <w:r w:rsidRPr="00570820">
          <w:rPr>
            <w:rStyle w:val="a3"/>
            <w:rFonts w:ascii="Times New Roman" w:hAnsi="Times New Roman"/>
            <w:lang w:val="ru-RU"/>
          </w:rPr>
          <w:t>.</w:t>
        </w:r>
        <w:proofErr w:type="spellStart"/>
        <w:r w:rsidRPr="00114270">
          <w:rPr>
            <w:rStyle w:val="a3"/>
            <w:rFonts w:ascii="Times New Roman" w:hAnsi="Times New Roman"/>
          </w:rPr>
          <w:t>rosreestr</w:t>
        </w:r>
        <w:proofErr w:type="spellEnd"/>
        <w:r w:rsidRPr="00570820">
          <w:rPr>
            <w:rStyle w:val="a3"/>
            <w:rFonts w:ascii="Times New Roman" w:hAnsi="Times New Roman"/>
            <w:lang w:val="ru-RU"/>
          </w:rPr>
          <w:t>.</w:t>
        </w:r>
        <w:proofErr w:type="spellStart"/>
        <w:r w:rsidRPr="00114270">
          <w:rPr>
            <w:rStyle w:val="a3"/>
            <w:rFonts w:ascii="Times New Roman" w:hAnsi="Times New Roman"/>
          </w:rPr>
          <w:t>ru</w:t>
        </w:r>
        <w:proofErr w:type="spellEnd"/>
      </w:hyperlink>
      <w:r w:rsidRPr="00570820">
        <w:rPr>
          <w:rFonts w:ascii="Times New Roman" w:hAnsi="Times New Roman"/>
          <w:lang w:val="ru-RU"/>
        </w:rPr>
        <w:t>.</w:t>
      </w:r>
      <w:bookmarkStart w:id="0" w:name="_GoBack"/>
      <w:bookmarkEnd w:id="0"/>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О возможности безвозмездного получения выписки из Единого государственного реестра недвижимости о кадастровой стоимости объекта недвижимости указано в письме ФНС России  от 07.02.2017 № БС-4-21/2140@.</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Данная выписка должна содержать описание объекта - вид и кадастровый номер, величина кадастровой стоимости, дата ее утверждения, реквизиты акта об утверждении кадастровой стоимости, а также дата ее внесения в ЕГРН, даты подачи заявления о пересмотре кадастровой стоимости и начала применения кадастровой стоимости.</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Сведения из ЕГРН о кадастровой стоимости можно запросить по состоянию на дату запроса или на другую интересующую дату (например, на 1 января года начала налогового периода).</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Полученные электронным способом по запросу налогового органа сведения о кадастровой стоимости могут быть использованы для целей налогового администрирования, актуализации информации в базах данных налоговых органов (часть 1 статьи 62 Федерального закона от 13.07.2015 № 218-ФЗ "О государственной регистрации недвижимости" и пункт 13 статьи 85 Налогового кодекса Российской Федерации).</w:t>
      </w:r>
    </w:p>
    <w:p w:rsidR="00DD202B" w:rsidRPr="00570820" w:rsidRDefault="00AC4688" w:rsidP="00AC4688">
      <w:pPr>
        <w:tabs>
          <w:tab w:val="left" w:pos="2370"/>
        </w:tabs>
        <w:rPr>
          <w:lang w:val="ru-RU"/>
        </w:rPr>
      </w:pPr>
      <w:r w:rsidRPr="00570820">
        <w:rPr>
          <w:lang w:val="ru-RU"/>
        </w:rPr>
        <w:tab/>
        <w:t xml:space="preserve">                         </w:t>
      </w:r>
      <w:r w:rsidRPr="00570820">
        <w:rPr>
          <w:b/>
          <w:lang w:val="ru-RU"/>
        </w:rPr>
        <w:t>Изменения в 7-ФЗ</w:t>
      </w:r>
    </w:p>
    <w:p w:rsidR="00AC4688" w:rsidRPr="00570820" w:rsidRDefault="00AC4688" w:rsidP="00AC4688">
      <w:pPr>
        <w:jc w:val="both"/>
        <w:rPr>
          <w:rFonts w:ascii="Times New Roman" w:hAnsi="Times New Roman"/>
          <w:lang w:val="ru-RU"/>
        </w:rPr>
      </w:pPr>
      <w:r w:rsidRPr="00570820">
        <w:rPr>
          <w:rFonts w:ascii="Times New Roman" w:hAnsi="Times New Roman"/>
          <w:lang w:val="ru-RU"/>
        </w:rPr>
        <w:t xml:space="preserve">Любой гражданин или юридическое лицо вправе получить сведения о кадастровой стоимости объекта недвижимости посредством официального интернет-сайта </w:t>
      </w:r>
      <w:proofErr w:type="spellStart"/>
      <w:r w:rsidRPr="00570820">
        <w:rPr>
          <w:rFonts w:ascii="Times New Roman" w:hAnsi="Times New Roman"/>
          <w:lang w:val="ru-RU"/>
        </w:rPr>
        <w:t>Росреестра</w:t>
      </w:r>
      <w:proofErr w:type="spellEnd"/>
      <w:r w:rsidRPr="00570820">
        <w:rPr>
          <w:rFonts w:ascii="Times New Roman" w:hAnsi="Times New Roman"/>
          <w:lang w:val="ru-RU"/>
        </w:rPr>
        <w:t xml:space="preserve">  в разделе "Физическим лицам" или "Юридическим лицам" по адресу: </w:t>
      </w:r>
      <w:hyperlink r:id="rId5" w:history="1">
        <w:r w:rsidRPr="00114270">
          <w:rPr>
            <w:rStyle w:val="a3"/>
            <w:rFonts w:ascii="Times New Roman" w:hAnsi="Times New Roman"/>
          </w:rPr>
          <w:t>www</w:t>
        </w:r>
        <w:r w:rsidRPr="00570820">
          <w:rPr>
            <w:rStyle w:val="a3"/>
            <w:rFonts w:ascii="Times New Roman" w:hAnsi="Times New Roman"/>
            <w:lang w:val="ru-RU"/>
          </w:rPr>
          <w:t>.</w:t>
        </w:r>
        <w:proofErr w:type="spellStart"/>
        <w:r w:rsidRPr="00114270">
          <w:rPr>
            <w:rStyle w:val="a3"/>
            <w:rFonts w:ascii="Times New Roman" w:hAnsi="Times New Roman"/>
          </w:rPr>
          <w:t>rosreestr</w:t>
        </w:r>
        <w:proofErr w:type="spellEnd"/>
        <w:r w:rsidRPr="00570820">
          <w:rPr>
            <w:rStyle w:val="a3"/>
            <w:rFonts w:ascii="Times New Roman" w:hAnsi="Times New Roman"/>
            <w:lang w:val="ru-RU"/>
          </w:rPr>
          <w:t>.</w:t>
        </w:r>
        <w:proofErr w:type="spellStart"/>
        <w:r w:rsidRPr="00114270">
          <w:rPr>
            <w:rStyle w:val="a3"/>
            <w:rFonts w:ascii="Times New Roman" w:hAnsi="Times New Roman"/>
          </w:rPr>
          <w:t>ru</w:t>
        </w:r>
        <w:proofErr w:type="spellEnd"/>
      </w:hyperlink>
      <w:r w:rsidRPr="00570820">
        <w:rPr>
          <w:rFonts w:ascii="Times New Roman" w:hAnsi="Times New Roman"/>
          <w:lang w:val="ru-RU"/>
        </w:rPr>
        <w:t>.</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О возможности безвозмездного получения выписки из Единого государственного реестра недвижимости о кадастровой стоимости объекта недвижимости указано в письме ФНС России  от 07.02.2017 № БС-4-21/2140@.</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Данная выписка должна содержать описание объекта - вид и кадастровый номер, величина кадастровой стоимости, дата ее утверждения, реквизиты акта об утверждении кадастровой стоимости, а также дата ее внесения в ЕГРН, даты подачи заявления о пересмотре кадастровой стоимости и начала применения кадастровой стоимости.</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Сведения из ЕГРН о кадастровой стоимости можно запросить по состоянию на дату запроса или на другую интересующую дату (например, на 1 января года начала налогового периода).</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Полученные электронным способом по запросу налогового органа сведения о кадастровой стоимости могут быть использованы для целей налогового администрирования, актуализации информации в базах данных налоговых органов (часть 1 статьи 62 Федерального закона от 13.07.2015 № 218-ФЗ "О государственной регистрации недвижимости" и пункт 13 статьи 85 Налогового кодекса Российской Федерации).</w:t>
      </w:r>
    </w:p>
    <w:p w:rsidR="00AC4688" w:rsidRPr="00570820" w:rsidRDefault="00AC4688" w:rsidP="00AC4688">
      <w:pPr>
        <w:tabs>
          <w:tab w:val="left" w:pos="2985"/>
        </w:tabs>
        <w:rPr>
          <w:lang w:val="ru-RU"/>
        </w:rPr>
      </w:pPr>
      <w:r w:rsidRPr="00570820">
        <w:rPr>
          <w:lang w:val="ru-RU"/>
        </w:rPr>
        <w:tab/>
      </w:r>
    </w:p>
    <w:p w:rsidR="00570820" w:rsidRDefault="00570820" w:rsidP="00AC4688">
      <w:pPr>
        <w:tabs>
          <w:tab w:val="left" w:pos="2985"/>
        </w:tabs>
        <w:jc w:val="center"/>
        <w:rPr>
          <w:b/>
          <w:lang w:val="ru-RU"/>
        </w:rPr>
      </w:pPr>
    </w:p>
    <w:p w:rsidR="00570820" w:rsidRDefault="00570820" w:rsidP="00AC4688">
      <w:pPr>
        <w:tabs>
          <w:tab w:val="left" w:pos="2985"/>
        </w:tabs>
        <w:jc w:val="center"/>
        <w:rPr>
          <w:b/>
          <w:lang w:val="ru-RU"/>
        </w:rPr>
      </w:pPr>
    </w:p>
    <w:p w:rsidR="00AC4688" w:rsidRPr="00570820" w:rsidRDefault="00AC4688" w:rsidP="00AC4688">
      <w:pPr>
        <w:tabs>
          <w:tab w:val="left" w:pos="2985"/>
        </w:tabs>
        <w:jc w:val="center"/>
        <w:rPr>
          <w:b/>
          <w:lang w:val="ru-RU"/>
        </w:rPr>
      </w:pPr>
      <w:r w:rsidRPr="00570820">
        <w:rPr>
          <w:b/>
          <w:lang w:val="ru-RU"/>
        </w:rPr>
        <w:lastRenderedPageBreak/>
        <w:t>Индикаторы риска</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С 1 января 2017 г. начали действовать изменения, внесенные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 xml:space="preserve">Так, статья 2 Закона дополнена пунктом 5.1, содержащим понятие «индикаторы риска нарушения обязательных требований». </w:t>
      </w:r>
      <w:proofErr w:type="gramStart"/>
      <w:r w:rsidRPr="00570820">
        <w:rPr>
          <w:rFonts w:ascii="Times New Roman" w:hAnsi="Times New Roman"/>
          <w:lang w:val="ru-RU"/>
        </w:rPr>
        <w:t>Под введенным законодателем понятием понимаются утверждаемые федеральными органами исполнительной власти параметры, соответствие которым или отклонение от которых, выявленные при проведении мероприятий по контролю без взаимодействия с юридическими лицами, индивидуальными предпринимателями (осмотры, обследования, измерения),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w:t>
      </w:r>
      <w:proofErr w:type="gramEnd"/>
      <w:r w:rsidRPr="00570820">
        <w:rPr>
          <w:rFonts w:ascii="Times New Roman" w:hAnsi="Times New Roman"/>
          <w:lang w:val="ru-RU"/>
        </w:rPr>
        <w:t xml:space="preserve"> по контролю.</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Использование индикаторов риска нарушения обязательных требований может быть предусмотрено положениями о федеральном государственном пожарном надзоре, федеральном государственном санитарно-эпидемиологическом надзоре и федеральном государственном надзоре в области связи.</w:t>
      </w:r>
    </w:p>
    <w:p w:rsidR="00AC4688" w:rsidRPr="00570820" w:rsidRDefault="00AC4688" w:rsidP="00AC4688">
      <w:pPr>
        <w:tabs>
          <w:tab w:val="left" w:pos="3915"/>
        </w:tabs>
        <w:jc w:val="center"/>
        <w:rPr>
          <w:b/>
          <w:lang w:val="ru-RU"/>
        </w:rPr>
      </w:pPr>
      <w:r w:rsidRPr="00570820">
        <w:rPr>
          <w:b/>
          <w:lang w:val="ru-RU"/>
        </w:rPr>
        <w:t>Обращения потребителей</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С 1 января 2017 г. вступили в действие новые требования к обращениям потребителей как основанию для проведения внеплановой проверки.</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Такие изменения предусмотрены Федеральным законом от 03.07.2016 №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4688" w:rsidRPr="00570820" w:rsidRDefault="00AC4688" w:rsidP="00AC4688">
      <w:pPr>
        <w:ind w:firstLine="567"/>
        <w:jc w:val="both"/>
        <w:rPr>
          <w:rFonts w:ascii="Times New Roman" w:hAnsi="Times New Roman"/>
          <w:lang w:val="ru-RU"/>
        </w:rPr>
      </w:pPr>
      <w:proofErr w:type="gramStart"/>
      <w:r w:rsidRPr="00570820">
        <w:rPr>
          <w:rFonts w:ascii="Times New Roman" w:hAnsi="Times New Roman"/>
          <w:lang w:val="ru-RU"/>
        </w:rPr>
        <w:t xml:space="preserve">Теперь для того, чтобы обращения граждан, потребительские права которых нарушены, могли стать законным основанием для проведения внеплановой проверки </w:t>
      </w:r>
      <w:proofErr w:type="spellStart"/>
      <w:r w:rsidRPr="00570820">
        <w:rPr>
          <w:rFonts w:ascii="Times New Roman" w:hAnsi="Times New Roman"/>
          <w:lang w:val="ru-RU"/>
        </w:rPr>
        <w:t>Роспотребнадзора</w:t>
      </w:r>
      <w:proofErr w:type="spellEnd"/>
      <w:r w:rsidRPr="00570820">
        <w:rPr>
          <w:rFonts w:ascii="Times New Roman" w:hAnsi="Times New Roman"/>
          <w:lang w:val="ru-RU"/>
        </w:rPr>
        <w:t xml:space="preserve">, необходимо будет подтверждение заявителем факта того, что до обращения в </w:t>
      </w:r>
      <w:proofErr w:type="spellStart"/>
      <w:r w:rsidRPr="00570820">
        <w:rPr>
          <w:rFonts w:ascii="Times New Roman" w:hAnsi="Times New Roman"/>
          <w:lang w:val="ru-RU"/>
        </w:rPr>
        <w:t>Роспотребнадзор</w:t>
      </w:r>
      <w:proofErr w:type="spellEnd"/>
      <w:r w:rsidRPr="00570820">
        <w:rPr>
          <w:rFonts w:ascii="Times New Roman" w:hAnsi="Times New Roman"/>
          <w:lang w:val="ru-RU"/>
        </w:rPr>
        <w:t xml:space="preserve"> он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roofErr w:type="gramEnd"/>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 xml:space="preserve">Кроме того, не смогут служить основанием для проведения внеплановой проверки обращения и заявления, не позволяющие установить обратившееся лицо. Причем в случаях, когда изложенная в обращении или заявлении информация сама по себе может являться основанием для проведения внеплановой проверки, но имеются обоснованные сомнения в авторстве такого обращения или заявления, должностное лицо </w:t>
      </w:r>
      <w:proofErr w:type="spellStart"/>
      <w:r w:rsidRPr="00570820">
        <w:rPr>
          <w:rFonts w:ascii="Times New Roman" w:hAnsi="Times New Roman"/>
          <w:lang w:val="ru-RU"/>
        </w:rPr>
        <w:t>Роспотребнадзора</w:t>
      </w:r>
      <w:proofErr w:type="spellEnd"/>
      <w:r w:rsidRPr="00570820">
        <w:rPr>
          <w:rFonts w:ascii="Times New Roman" w:hAnsi="Times New Roman"/>
          <w:lang w:val="ru-RU"/>
        </w:rPr>
        <w:t xml:space="preserve"> обязано принять разумные меры к установлению обратившегося лица.</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предусматривающих обязательную авторизацию заявителя в единой системе идентификац</w:t>
      </w:r>
      <w:proofErr w:type="gramStart"/>
      <w:r w:rsidRPr="00570820">
        <w:rPr>
          <w:rFonts w:ascii="Times New Roman" w:hAnsi="Times New Roman"/>
          <w:lang w:val="ru-RU"/>
        </w:rPr>
        <w:t>ии и ау</w:t>
      </w:r>
      <w:proofErr w:type="gramEnd"/>
      <w:r w:rsidRPr="00570820">
        <w:rPr>
          <w:rFonts w:ascii="Times New Roman" w:hAnsi="Times New Roman"/>
          <w:lang w:val="ru-RU"/>
        </w:rPr>
        <w:t>тентификации.</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Анонимность обращения или заявления либо заведомая недостоверность содержащихся в них сведений, выявленные после начала ее проведения, являются основанием для прекращения такой проверки. При этом</w:t>
      </w:r>
      <w:proofErr w:type="gramStart"/>
      <w:r w:rsidRPr="00570820">
        <w:rPr>
          <w:rFonts w:ascii="Times New Roman" w:hAnsi="Times New Roman"/>
          <w:lang w:val="ru-RU"/>
        </w:rPr>
        <w:t>,</w:t>
      </w:r>
      <w:proofErr w:type="gramEnd"/>
      <w:r w:rsidRPr="00570820">
        <w:rPr>
          <w:rFonts w:ascii="Times New Roman" w:hAnsi="Times New Roman"/>
          <w:lang w:val="ru-RU"/>
        </w:rPr>
        <w:t xml:space="preserve"> в отношении взыскания расходов, понесенных в связи с рассмотрением обращений, содержащих заведомо ложные сведения, надзорный орган вправе обратиться в суд с иском к соответствующему заявителю.</w:t>
      </w:r>
    </w:p>
    <w:p w:rsidR="00AC4688" w:rsidRPr="00570820" w:rsidRDefault="00AC4688" w:rsidP="00AC4688">
      <w:pPr>
        <w:tabs>
          <w:tab w:val="left" w:pos="2220"/>
        </w:tabs>
        <w:jc w:val="both"/>
        <w:rPr>
          <w:rFonts w:ascii="Times New Roman" w:hAnsi="Times New Roman"/>
          <w:lang w:val="ru-RU"/>
        </w:rPr>
      </w:pPr>
      <w:r w:rsidRPr="00570820">
        <w:rPr>
          <w:rFonts w:ascii="Times New Roman" w:hAnsi="Times New Roman"/>
          <w:lang w:val="ru-RU"/>
        </w:rPr>
        <w:tab/>
      </w:r>
    </w:p>
    <w:p w:rsidR="00114270" w:rsidRPr="00570820" w:rsidRDefault="00114270" w:rsidP="00AC4688">
      <w:pPr>
        <w:tabs>
          <w:tab w:val="left" w:pos="2220"/>
        </w:tabs>
        <w:jc w:val="center"/>
        <w:rPr>
          <w:rFonts w:ascii="Times New Roman" w:hAnsi="Times New Roman"/>
          <w:b/>
          <w:lang w:val="ru-RU"/>
        </w:rPr>
      </w:pPr>
    </w:p>
    <w:p w:rsidR="00AC4688" w:rsidRPr="00114270" w:rsidRDefault="00AC4688" w:rsidP="00AC4688">
      <w:pPr>
        <w:tabs>
          <w:tab w:val="left" w:pos="2220"/>
        </w:tabs>
        <w:jc w:val="center"/>
        <w:rPr>
          <w:rFonts w:ascii="Times New Roman" w:hAnsi="Times New Roman"/>
        </w:rPr>
      </w:pPr>
      <w:proofErr w:type="spellStart"/>
      <w:r w:rsidRPr="00114270">
        <w:rPr>
          <w:rFonts w:ascii="Times New Roman" w:hAnsi="Times New Roman"/>
          <w:b/>
        </w:rPr>
        <w:t>Размер</w:t>
      </w:r>
      <w:proofErr w:type="spellEnd"/>
      <w:r w:rsidRPr="00114270">
        <w:rPr>
          <w:rFonts w:ascii="Times New Roman" w:hAnsi="Times New Roman"/>
          <w:b/>
        </w:rPr>
        <w:t xml:space="preserve"> </w:t>
      </w:r>
      <w:proofErr w:type="spellStart"/>
      <w:r w:rsidRPr="00114270">
        <w:rPr>
          <w:rFonts w:ascii="Times New Roman" w:hAnsi="Times New Roman"/>
          <w:b/>
        </w:rPr>
        <w:t>вознаграждения</w:t>
      </w:r>
      <w:proofErr w:type="spellEnd"/>
    </w:p>
    <w:p w:rsidR="00AC4688" w:rsidRPr="00570820" w:rsidRDefault="00AC4688" w:rsidP="00AC4688">
      <w:pPr>
        <w:ind w:firstLine="567"/>
        <w:jc w:val="both"/>
        <w:rPr>
          <w:rFonts w:ascii="Times New Roman" w:hAnsi="Times New Roman"/>
          <w:lang w:val="ru-RU"/>
        </w:rPr>
      </w:pPr>
      <w:proofErr w:type="gramStart"/>
      <w:r w:rsidRPr="00570820">
        <w:rPr>
          <w:rFonts w:ascii="Times New Roman" w:hAnsi="Times New Roman"/>
          <w:lang w:val="ru-RU"/>
        </w:rPr>
        <w:t xml:space="preserve">В соответствии с Трудовым кодексом Российской Федерации органом местного самоуправления должен быть определен предельный уровень соотношения среднемесячной заработной платы руководителей, их заместителей, главных бухгалтеров муниципальных учреждений, муниципальных унитарных предприятий, формируемой за счет всех источников финансового обеспечения и рассчитываемой за календарный год, и среднемесячной заработной </w:t>
      </w:r>
      <w:r w:rsidRPr="00570820">
        <w:rPr>
          <w:rFonts w:ascii="Times New Roman" w:hAnsi="Times New Roman"/>
          <w:lang w:val="ru-RU"/>
        </w:rPr>
        <w:lastRenderedPageBreak/>
        <w:t>платы работников таких учреждений, предприятий (без учета заработной платы соответствующего руководителя, его заместителей, главного бухгалтера).</w:t>
      </w:r>
      <w:proofErr w:type="gramEnd"/>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Без учета предельного уровня соотношения размеров среднемесячной заработной платы могут быть установлены условия оплаты труда руководителей, их заместителей, главных бухгалтеров муниципальных учреждений, муниципальных унитарных предприятий, включенных в перечни, утвержденные органами местного самоуправления.</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Несоблюдение установленного предельного уровня соотношения среднемесячной заработной платы заместителя руководителя и (или) главного бухгалтера муниципального учреждения или муниципального унитарного предприятия и среднемесячной заработной платы работников данного учреждения либо предприятия является основанием прекращения трудового договора с руководителем организации.</w:t>
      </w:r>
    </w:p>
    <w:p w:rsidR="00AC4688" w:rsidRPr="00570820" w:rsidRDefault="00AC4688" w:rsidP="00AC4688">
      <w:pPr>
        <w:ind w:firstLine="567"/>
        <w:jc w:val="both"/>
        <w:rPr>
          <w:rFonts w:ascii="Times New Roman" w:hAnsi="Times New Roman"/>
          <w:lang w:val="ru-RU"/>
        </w:rPr>
      </w:pPr>
      <w:proofErr w:type="gramStart"/>
      <w:r w:rsidRPr="00570820">
        <w:rPr>
          <w:rFonts w:ascii="Times New Roman" w:hAnsi="Times New Roman"/>
          <w:lang w:val="ru-RU"/>
        </w:rPr>
        <w:t>Информация о рассчитываемой за календарный год среднемесячной заработной плате руководителей, их заместителей и главных бухгалтеров муниципальных учреждений, муниципальных унитарных предприятий должна размещаться в информационно-телекоммуникационной сети «Интернет» на официальных сайтах органов местного самоуправления, организаций, осуществляющих функции и полномочия учредителя соответствующих учреждений, предприятий, если иное не предусмотрено Трудовым кодексом РФ, другими федеральными законами, иными нормативными правовыми актами Российской Федерации.</w:t>
      </w:r>
      <w:proofErr w:type="gramEnd"/>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Данная информация может по решению органов местного самоуправления, организаций, осуществляющих функции и полномочия учредителя учреждений и предприятий, названных выше, размещаться в информационно-телекоммуникационной сети «Интернет» на официальных сайтах указанных учреждений, предприятий. В размещаемой на официальных сайтах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а также сведения, отнесенные к государственной тайне или сведениям конфиденциального характера.</w:t>
      </w:r>
    </w:p>
    <w:p w:rsidR="00AC4688" w:rsidRPr="00570820" w:rsidRDefault="00AC4688" w:rsidP="00AC4688">
      <w:pPr>
        <w:ind w:firstLine="567"/>
        <w:jc w:val="both"/>
        <w:rPr>
          <w:rFonts w:ascii="Times New Roman" w:hAnsi="Times New Roman"/>
          <w:lang w:val="ru-RU"/>
        </w:rPr>
      </w:pPr>
      <w:r w:rsidRPr="00570820">
        <w:rPr>
          <w:rFonts w:ascii="Times New Roman" w:hAnsi="Times New Roman"/>
          <w:lang w:val="ru-RU"/>
        </w:rPr>
        <w:t>Порядок размещения информации о рассчитываемой за календарный год среднемесячной заработной плате лиц, указанных выше, и представления ими данной информации устанавливается нормативными правовыми актами органов местного самоуправления, если иное не предусмотрено настоящим Кодексом, другими федеральными законами и иными нормативными правовыми актами Российской Федерации.</w:t>
      </w:r>
    </w:p>
    <w:p w:rsidR="00AC4688" w:rsidRPr="00570820" w:rsidRDefault="00AC4688" w:rsidP="00AC4688">
      <w:pPr>
        <w:ind w:firstLine="567"/>
        <w:jc w:val="both"/>
        <w:rPr>
          <w:rFonts w:ascii="Times New Roman" w:hAnsi="Times New Roman"/>
          <w:lang w:val="ru-RU"/>
        </w:rPr>
      </w:pPr>
      <w:proofErr w:type="gramStart"/>
      <w:r w:rsidRPr="00570820">
        <w:rPr>
          <w:rFonts w:ascii="Times New Roman" w:hAnsi="Times New Roman"/>
          <w:lang w:val="ru-RU"/>
        </w:rPr>
        <w:t>Предельные уровни соотношения среднемесячной заработной платы руководителей, их заместителей, главных бухгалтеров муниципальных учреждений, муниципальных унитарных предприятий и среднемесячной заработной платы работников таких учреждений, предприятий, установленные в соответствии с новыми требования Трудового кодекса Российской Федерации применяются с 1 января 2017 года.</w:t>
      </w:r>
      <w:proofErr w:type="gramEnd"/>
    </w:p>
    <w:p w:rsidR="002B083F" w:rsidRPr="00114270" w:rsidRDefault="002B083F" w:rsidP="002B083F">
      <w:pPr>
        <w:tabs>
          <w:tab w:val="left" w:pos="3150"/>
        </w:tabs>
      </w:pPr>
      <w:r w:rsidRPr="00570820">
        <w:rPr>
          <w:lang w:val="ru-RU"/>
        </w:rPr>
        <w:tab/>
      </w:r>
      <w:proofErr w:type="spellStart"/>
      <w:r w:rsidRPr="00114270">
        <w:rPr>
          <w:b/>
        </w:rPr>
        <w:t>Социальные</w:t>
      </w:r>
      <w:proofErr w:type="spellEnd"/>
      <w:r w:rsidRPr="00114270">
        <w:rPr>
          <w:b/>
        </w:rPr>
        <w:t xml:space="preserve"> </w:t>
      </w:r>
      <w:proofErr w:type="spellStart"/>
      <w:r w:rsidRPr="00114270">
        <w:rPr>
          <w:b/>
        </w:rPr>
        <w:t>выплаты</w:t>
      </w:r>
      <w:proofErr w:type="spellEnd"/>
    </w:p>
    <w:p w:rsidR="002B083F" w:rsidRPr="00570820" w:rsidRDefault="002B083F" w:rsidP="002B083F">
      <w:pPr>
        <w:jc w:val="both"/>
        <w:rPr>
          <w:rFonts w:ascii="Times New Roman" w:hAnsi="Times New Roman"/>
          <w:lang w:val="ru-RU"/>
        </w:rPr>
      </w:pPr>
      <w:r w:rsidRPr="00570820">
        <w:rPr>
          <w:rFonts w:ascii="Times New Roman" w:hAnsi="Times New Roman"/>
          <w:lang w:val="ru-RU"/>
        </w:rPr>
        <w:t xml:space="preserve">С 1 февраля 2017 г. установлена индексация выплат, пособий и компенсаций, предусмотренных федеральными законами, указанными в части 1 статьи 4 Федерального закона от 06.04.2015 № 68-ФЗ «О приостановлении действия положений отдельных законодательных актов...", в том числе: </w:t>
      </w:r>
      <w:proofErr w:type="gramStart"/>
      <w:r w:rsidRPr="00570820">
        <w:rPr>
          <w:rFonts w:ascii="Times New Roman" w:hAnsi="Times New Roman"/>
          <w:lang w:val="ru-RU"/>
        </w:rPr>
        <w:t>Законом РФ «О социальной защите граждан, подвергшихся воздействию радиации вследствие катастрофы на Чернобыльской АЭС»; Законом РФ «О статусе Героев Советского Союза, Героев Российской Федерации и полных кавалеров ордена Славы»; Федеральным законом «О ветеранах»; Федеральным законом «О государственных пособиях гражданам, имеющим детей»; Федеральным законом «О социальной защите инвалидов в Российской Федерации», «О полиции» и др.</w:t>
      </w:r>
      <w:proofErr w:type="gramEnd"/>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Кроме того, Постановлением Правительства РФ от 26.01.2016 №88 предусмотрено, что с 1 сентября 2017 г. подлежат индексации на 5,4 процента выплаты, предусмотренные частью 10 статьи 36 Федерального закона от 29.12.2012 №273-ФЗ «Об образовании в Российской Федерации», касающиеся стипендиального фонда.</w:t>
      </w:r>
    </w:p>
    <w:p w:rsidR="00570820" w:rsidRDefault="00570820" w:rsidP="002B083F">
      <w:pPr>
        <w:tabs>
          <w:tab w:val="left" w:pos="3885"/>
        </w:tabs>
        <w:jc w:val="center"/>
        <w:rPr>
          <w:b/>
          <w:lang w:val="ru-RU"/>
        </w:rPr>
      </w:pPr>
    </w:p>
    <w:p w:rsidR="00570820" w:rsidRDefault="00570820" w:rsidP="002B083F">
      <w:pPr>
        <w:tabs>
          <w:tab w:val="left" w:pos="3885"/>
        </w:tabs>
        <w:jc w:val="center"/>
        <w:rPr>
          <w:b/>
          <w:lang w:val="ru-RU"/>
        </w:rPr>
      </w:pPr>
    </w:p>
    <w:p w:rsidR="002B083F" w:rsidRPr="00114270" w:rsidRDefault="002B083F" w:rsidP="002B083F">
      <w:pPr>
        <w:tabs>
          <w:tab w:val="left" w:pos="3885"/>
        </w:tabs>
        <w:jc w:val="center"/>
        <w:rPr>
          <w:b/>
        </w:rPr>
      </w:pPr>
      <w:proofErr w:type="spellStart"/>
      <w:r w:rsidRPr="00114270">
        <w:rPr>
          <w:b/>
        </w:rPr>
        <w:lastRenderedPageBreak/>
        <w:t>Судебный</w:t>
      </w:r>
      <w:proofErr w:type="spellEnd"/>
      <w:r w:rsidRPr="00114270">
        <w:rPr>
          <w:b/>
        </w:rPr>
        <w:t xml:space="preserve"> </w:t>
      </w:r>
      <w:proofErr w:type="spellStart"/>
      <w:r w:rsidRPr="00114270">
        <w:rPr>
          <w:b/>
        </w:rPr>
        <w:t>штраф</w:t>
      </w:r>
      <w:proofErr w:type="spellEnd"/>
    </w:p>
    <w:p w:rsidR="002B083F" w:rsidRPr="00570820" w:rsidRDefault="002B083F" w:rsidP="002B083F">
      <w:pPr>
        <w:ind w:firstLine="567"/>
        <w:jc w:val="both"/>
        <w:rPr>
          <w:rFonts w:ascii="Times New Roman" w:hAnsi="Times New Roman"/>
          <w:lang w:val="ru-RU"/>
        </w:rPr>
      </w:pPr>
      <w:r w:rsidRPr="00114270">
        <w:tab/>
      </w:r>
      <w:proofErr w:type="gramStart"/>
      <w:r w:rsidRPr="00570820">
        <w:rPr>
          <w:rFonts w:ascii="Times New Roman" w:hAnsi="Times New Roman"/>
          <w:lang w:val="ru-RU"/>
        </w:rPr>
        <w:t>В соответствии с Федеральным законом Российской Федерации «О внесении изменений в Уголовный кодекс Российской Федерации и Уголовно-процессуальный кодекс Российской Федерации по вопросам совершенствования оснований и порядка освобождения от уголовной ответственности» от 03.07.2016 № 323-ФЗ в Уголовный кодекс Российской Федерации с 15 июля 2016 г. введено новое основание освобождения от уголовной ответственности с назначением судебного штрафа.</w:t>
      </w:r>
      <w:proofErr w:type="gramEnd"/>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В соответствии со ст.ст. 76.2, 104.4, 104.5 УК РФ судебный штраф – это  денежное взыскание, назначаемое судом при освобождении лица от уголовной ответственности.</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 xml:space="preserve">Судебный штраф не является уголовным </w:t>
      </w:r>
      <w:proofErr w:type="gramStart"/>
      <w:r w:rsidRPr="00570820">
        <w:rPr>
          <w:rFonts w:ascii="Times New Roman" w:hAnsi="Times New Roman"/>
          <w:lang w:val="ru-RU"/>
        </w:rPr>
        <w:t>наказанием</w:t>
      </w:r>
      <w:proofErr w:type="gramEnd"/>
      <w:r w:rsidRPr="00570820">
        <w:rPr>
          <w:rFonts w:ascii="Times New Roman" w:hAnsi="Times New Roman"/>
          <w:lang w:val="ru-RU"/>
        </w:rPr>
        <w:t xml:space="preserve"> и судимости не влечет.</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 xml:space="preserve">Освобождение от уголовной ответственности с назначением судебного штрафа возможно при наличии следующих условий: лицо впервые совершило преступление небольшой или средней тяжести, возместило </w:t>
      </w:r>
      <w:proofErr w:type="gramStart"/>
      <w:r w:rsidRPr="00570820">
        <w:rPr>
          <w:rFonts w:ascii="Times New Roman" w:hAnsi="Times New Roman"/>
          <w:lang w:val="ru-RU"/>
        </w:rPr>
        <w:t>ущерб</w:t>
      </w:r>
      <w:proofErr w:type="gramEnd"/>
      <w:r w:rsidRPr="00570820">
        <w:rPr>
          <w:rFonts w:ascii="Times New Roman" w:hAnsi="Times New Roman"/>
          <w:lang w:val="ru-RU"/>
        </w:rPr>
        <w:t xml:space="preserve"> или иным образом загладило причиненный преступлением вред. Совершение таким лицом впервые нескольких преступлений небольшой и (или) средней тяжести не препятствует освобождению его от уголовной ответственности.</w:t>
      </w:r>
    </w:p>
    <w:p w:rsidR="002B083F" w:rsidRPr="00570820" w:rsidRDefault="002B083F" w:rsidP="002B083F">
      <w:pPr>
        <w:ind w:firstLine="567"/>
        <w:jc w:val="both"/>
        <w:rPr>
          <w:rFonts w:ascii="Times New Roman" w:hAnsi="Times New Roman"/>
          <w:lang w:val="ru-RU"/>
        </w:rPr>
      </w:pPr>
      <w:proofErr w:type="gramStart"/>
      <w:r w:rsidRPr="00570820">
        <w:rPr>
          <w:rFonts w:ascii="Times New Roman" w:hAnsi="Times New Roman"/>
          <w:lang w:val="ru-RU"/>
        </w:rPr>
        <w:t>Возмещение имущественного ущерба возможно путем предоставления имущества взамен утраченного, ремонта или исправления поврежденного имущества), в денежной форме (например, возмещение стоимости утраченного или поврежденного имущества, расходов на лечение) и т.д.</w:t>
      </w:r>
      <w:proofErr w:type="gramEnd"/>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Под заглаживанием вреда понимается имущественная, в том числе денежная, компенсация морального вреда, оказание какой-либо помощи потерпевшему, принесение ему извинений, а также принятие иных мер, направленных на восстановление нарушенных в результате преступления прав потерпевшего, законных интересов личности, общества и государства.</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Способы возмещения ущерба и заглаживания вреда должны носить законный характер и не ущемлять права третьих лиц.</w:t>
      </w:r>
    </w:p>
    <w:p w:rsidR="002B083F" w:rsidRPr="00570820" w:rsidRDefault="002B083F" w:rsidP="002B083F">
      <w:pPr>
        <w:ind w:firstLine="567"/>
        <w:jc w:val="both"/>
        <w:rPr>
          <w:rFonts w:ascii="Times New Roman" w:hAnsi="Times New Roman"/>
          <w:lang w:val="ru-RU"/>
        </w:rPr>
      </w:pPr>
      <w:proofErr w:type="gramStart"/>
      <w:r w:rsidRPr="00570820">
        <w:rPr>
          <w:rFonts w:ascii="Times New Roman" w:hAnsi="Times New Roman"/>
          <w:lang w:val="ru-RU"/>
        </w:rPr>
        <w:t>Возмещение ущерба и (или) заглаживание вреда могут быть произведены не только лицом, совершившим преступление, но и по его просьбе (с его согласия) другими лицами.</w:t>
      </w:r>
      <w:proofErr w:type="gramEnd"/>
      <w:r w:rsidRPr="00570820">
        <w:rPr>
          <w:rFonts w:ascii="Times New Roman" w:hAnsi="Times New Roman"/>
          <w:lang w:val="ru-RU"/>
        </w:rPr>
        <w:t xml:space="preserve"> В случае совершения преступлений, предусмотренных ст.ст.199, 199.1 УК РФ, возмещение ущерба допускается и организацией, уклонение от уплаты налогов и (или) сборов с которой вменяется лицу (пункт 2 примечаний к статье 199 УК РФ).</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Обещания, а также различного рода обязательства лица, совершившего преступление, возместить ущерб или загладить вред в будущем не являются обстоятельствами, дающими основание для освобождения этого лица от уголовной ответственности.</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 xml:space="preserve"> Размер судебного штрафа не может превышать половину максимального размера штрафа, предусмотренного соответствующей статьей Особенной части Уголовного кодекса Российской Федерации.</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Например, за незаконное производство, приобретение и (или) сбыт специальных технических средств, предназначенных для негласного получения информации санкцией ст. 138.1 УК РФ наряду с другими видами наказания предусмотрен штраф в размере до двухсот тысяч рублей или в размере заработной платы или иного дохода осужденного за период до восемнадцати месяцев.</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В данном случае судебный штраф не может составлять более ста тысяч рублей.</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В случае</w:t>
      </w:r>
      <w:proofErr w:type="gramStart"/>
      <w:r w:rsidRPr="00570820">
        <w:rPr>
          <w:rFonts w:ascii="Times New Roman" w:hAnsi="Times New Roman"/>
          <w:lang w:val="ru-RU"/>
        </w:rPr>
        <w:t>,</w:t>
      </w:r>
      <w:proofErr w:type="gramEnd"/>
      <w:r w:rsidRPr="00570820">
        <w:rPr>
          <w:rFonts w:ascii="Times New Roman" w:hAnsi="Times New Roman"/>
          <w:lang w:val="ru-RU"/>
        </w:rPr>
        <w:t xml:space="preserve"> если штраф не предусмотрен соответствующей статьей Особенной части УК РФ, размер судебного штрафа не может быть более двухсот пятидесяти тысяч рублей.</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Размер судебного штрафа определяется судом с учетом тяжести совершенного преступления и имущественного положения лица, освобождаемого от уголовной ответственности, и его семьи, а также с учетом возможности получения указанным лицом заработной платы или иного дохода.</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 xml:space="preserve">В случае неуплаты судебного штрафа в установленный судом срок судебный штраф </w:t>
      </w:r>
      <w:proofErr w:type="gramStart"/>
      <w:r w:rsidRPr="00570820">
        <w:rPr>
          <w:rFonts w:ascii="Times New Roman" w:hAnsi="Times New Roman"/>
          <w:lang w:val="ru-RU"/>
        </w:rPr>
        <w:t>отменяется</w:t>
      </w:r>
      <w:proofErr w:type="gramEnd"/>
      <w:r w:rsidRPr="00570820">
        <w:rPr>
          <w:rFonts w:ascii="Times New Roman" w:hAnsi="Times New Roman"/>
          <w:lang w:val="ru-RU"/>
        </w:rPr>
        <w:t xml:space="preserve"> и лицо привлекается к уголовной ответственности по соответствующей статье Особенной части УК РФ.</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lastRenderedPageBreak/>
        <w:t xml:space="preserve">С учетом положений </w:t>
      </w:r>
      <w:proofErr w:type="gramStart"/>
      <w:r w:rsidRPr="00570820">
        <w:rPr>
          <w:rFonts w:ascii="Times New Roman" w:hAnsi="Times New Roman"/>
          <w:lang w:val="ru-RU"/>
        </w:rPr>
        <w:t>ч</w:t>
      </w:r>
      <w:proofErr w:type="gramEnd"/>
      <w:r w:rsidRPr="00570820">
        <w:rPr>
          <w:rFonts w:ascii="Times New Roman" w:hAnsi="Times New Roman"/>
          <w:lang w:val="ru-RU"/>
        </w:rPr>
        <w:t>.2 ст.104.4. УК РФ лицо считается уклоняющимся от уплаты судебного штрафа, если оно не уплатило такой штраф в установленный судом срок (до истечения указанной в постановлении суда конкретной даты) без уважительных причин.</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Уважительными причинами неуплаты судебного штрафа могут считаться такие появившиеся после вынесения постановления о прекращении уголовного дела или уголовного преследования обстоятельства, вследствие которых лицо лишено возможности выполнить соответствующие действия (например, нахождение на лечении в стационаре, утрата заработка или имущества ввиду обстоятельств, которые не зависели от этого лица).</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В случае неуплаты лицом судебного штрафа решение об отмене постановления или определения о прекращении уголовного дела или уголовного преследования и назначении меры уголовно-правового характера в виде судебного штрафа принимается на основании представления судебного пристава-исполнителя судом, к подсудности которого относится уголовное дело.</w:t>
      </w:r>
    </w:p>
    <w:p w:rsidR="002B083F" w:rsidRPr="00570820" w:rsidRDefault="002B083F" w:rsidP="002B083F">
      <w:pPr>
        <w:ind w:firstLine="567"/>
        <w:jc w:val="both"/>
        <w:rPr>
          <w:rFonts w:ascii="Times New Roman" w:hAnsi="Times New Roman"/>
          <w:lang w:val="ru-RU"/>
        </w:rPr>
      </w:pPr>
      <w:r w:rsidRPr="00570820">
        <w:rPr>
          <w:rFonts w:ascii="Times New Roman" w:hAnsi="Times New Roman"/>
          <w:lang w:val="ru-RU"/>
        </w:rPr>
        <w:t>Уголовно-процессуальным законом не предусмотрено продление срока исполнения решения о применении меры уголовно-правового характера в виде судебного штрафа, а также отсрочка или рассрочка исполнения такого решения.</w:t>
      </w:r>
    </w:p>
    <w:p w:rsidR="002B083F" w:rsidRDefault="002B083F" w:rsidP="002B083F">
      <w:pPr>
        <w:ind w:firstLine="567"/>
        <w:jc w:val="both"/>
        <w:rPr>
          <w:rFonts w:ascii="Times New Roman" w:hAnsi="Times New Roman"/>
          <w:lang w:val="ru-RU"/>
        </w:rPr>
      </w:pPr>
      <w:proofErr w:type="gramStart"/>
      <w:r w:rsidRPr="00570820">
        <w:rPr>
          <w:rFonts w:ascii="Times New Roman" w:hAnsi="Times New Roman"/>
          <w:lang w:val="ru-RU"/>
        </w:rPr>
        <w:t>Основные разъяснения освобождения от уголовной ответственности с назначением судебного штрафа содержатся в постановлениях Пленума  Верховного Суда Российской Федерации от 27.06.2013 № 19(в редакции от 29.11.2016) «О применении судами законодательства, регламентирующего основания и порядок освобождения от уголовной ответственности» и от 20.12.2011 № 21 (в редакции от 29.11.2016) «О практике применения судами законодательства об исполнении приговора».</w:t>
      </w:r>
      <w:proofErr w:type="gramEnd"/>
    </w:p>
    <w:p w:rsidR="00114270" w:rsidRPr="00114270" w:rsidRDefault="00114270" w:rsidP="002B083F">
      <w:pPr>
        <w:ind w:firstLine="567"/>
        <w:jc w:val="both"/>
        <w:rPr>
          <w:rFonts w:ascii="Times New Roman" w:hAnsi="Times New Roman"/>
          <w:lang w:val="ru-RU"/>
        </w:rPr>
      </w:pPr>
    </w:p>
    <w:tbl>
      <w:tblPr>
        <w:tblW w:w="9889" w:type="dxa"/>
        <w:tblBorders>
          <w:top w:val="single" w:sz="4" w:space="0" w:color="auto"/>
          <w:left w:val="single" w:sz="4" w:space="0" w:color="auto"/>
          <w:bottom w:val="single" w:sz="4" w:space="0" w:color="auto"/>
          <w:right w:val="single" w:sz="4" w:space="0" w:color="auto"/>
        </w:tblBorders>
        <w:tblLook w:val="04A0"/>
      </w:tblPr>
      <w:tblGrid>
        <w:gridCol w:w="2660"/>
        <w:gridCol w:w="2693"/>
        <w:gridCol w:w="1701"/>
        <w:gridCol w:w="1134"/>
        <w:gridCol w:w="1701"/>
      </w:tblGrid>
      <w:tr w:rsidR="00114270" w:rsidRPr="00D90084" w:rsidTr="008E5B58">
        <w:tc>
          <w:tcPr>
            <w:tcW w:w="2660" w:type="dxa"/>
            <w:tcBorders>
              <w:top w:val="single" w:sz="4" w:space="0" w:color="auto"/>
              <w:left w:val="single" w:sz="4" w:space="0" w:color="auto"/>
              <w:bottom w:val="single" w:sz="4" w:space="0" w:color="auto"/>
              <w:right w:val="single" w:sz="4" w:space="0" w:color="auto"/>
            </w:tcBorders>
            <w:hideMark/>
          </w:tcPr>
          <w:p w:rsidR="00114270" w:rsidRPr="005327B4" w:rsidRDefault="00114270" w:rsidP="008E5B58">
            <w:pPr>
              <w:jc w:val="both"/>
              <w:rPr>
                <w:sz w:val="18"/>
                <w:szCs w:val="18"/>
                <w:lang w:val="ru-RU"/>
              </w:rPr>
            </w:pPr>
            <w:r w:rsidRPr="005327B4">
              <w:rPr>
                <w:sz w:val="18"/>
                <w:szCs w:val="18"/>
                <w:lang w:val="ru-RU"/>
              </w:rPr>
              <w:t>Учредители:</w:t>
            </w:r>
          </w:p>
          <w:p w:rsidR="00114270" w:rsidRPr="005327B4" w:rsidRDefault="00114270" w:rsidP="008E5B58">
            <w:pPr>
              <w:jc w:val="both"/>
              <w:rPr>
                <w:sz w:val="18"/>
                <w:szCs w:val="18"/>
                <w:lang w:val="ru-RU"/>
              </w:rPr>
            </w:pPr>
            <w:r w:rsidRPr="005327B4">
              <w:rPr>
                <w:sz w:val="18"/>
                <w:szCs w:val="18"/>
                <w:lang w:val="ru-RU"/>
              </w:rPr>
              <w:t>Совет депутатов</w:t>
            </w:r>
          </w:p>
          <w:p w:rsidR="00114270" w:rsidRPr="005327B4" w:rsidRDefault="00114270" w:rsidP="008E5B58">
            <w:pPr>
              <w:jc w:val="center"/>
              <w:rPr>
                <w:sz w:val="18"/>
                <w:szCs w:val="18"/>
                <w:lang w:val="ru-RU"/>
              </w:rPr>
            </w:pPr>
            <w:proofErr w:type="spellStart"/>
            <w:r w:rsidRPr="005327B4">
              <w:rPr>
                <w:sz w:val="18"/>
                <w:szCs w:val="18"/>
                <w:lang w:val="ru-RU"/>
              </w:rPr>
              <w:t>Усть-Изесского</w:t>
            </w:r>
            <w:proofErr w:type="spellEnd"/>
            <w:r w:rsidRPr="005327B4">
              <w:rPr>
                <w:sz w:val="18"/>
                <w:szCs w:val="18"/>
                <w:lang w:val="ru-RU"/>
              </w:rPr>
              <w:t xml:space="preserve"> сельсовета, администрация</w:t>
            </w:r>
          </w:p>
          <w:p w:rsidR="00114270" w:rsidRPr="00E220F9" w:rsidRDefault="00114270" w:rsidP="008E5B58">
            <w:pPr>
              <w:jc w:val="center"/>
              <w:rPr>
                <w:sz w:val="18"/>
                <w:szCs w:val="18"/>
              </w:rPr>
            </w:pPr>
            <w:proofErr w:type="spellStart"/>
            <w:r w:rsidRPr="00E220F9">
              <w:rPr>
                <w:sz w:val="18"/>
                <w:szCs w:val="18"/>
              </w:rPr>
              <w:t>Усть-Изесского</w:t>
            </w:r>
            <w:proofErr w:type="spellEnd"/>
            <w:r w:rsidRPr="00E220F9">
              <w:rPr>
                <w:sz w:val="18"/>
                <w:szCs w:val="18"/>
              </w:rPr>
              <w:t xml:space="preserve"> </w:t>
            </w:r>
            <w:proofErr w:type="spellStart"/>
            <w:r w:rsidRPr="00E220F9">
              <w:rPr>
                <w:sz w:val="18"/>
                <w:szCs w:val="18"/>
              </w:rPr>
              <w:t>сельсовета</w:t>
            </w:r>
            <w:proofErr w:type="spellEnd"/>
          </w:p>
        </w:tc>
        <w:tc>
          <w:tcPr>
            <w:tcW w:w="2693" w:type="dxa"/>
            <w:tcBorders>
              <w:top w:val="single" w:sz="4" w:space="0" w:color="auto"/>
              <w:left w:val="single" w:sz="4" w:space="0" w:color="auto"/>
              <w:bottom w:val="single" w:sz="4" w:space="0" w:color="auto"/>
              <w:right w:val="single" w:sz="4" w:space="0" w:color="auto"/>
            </w:tcBorders>
            <w:hideMark/>
          </w:tcPr>
          <w:p w:rsidR="00114270" w:rsidRPr="005327B4" w:rsidRDefault="00114270" w:rsidP="008E5B58">
            <w:pPr>
              <w:jc w:val="both"/>
              <w:rPr>
                <w:sz w:val="18"/>
                <w:szCs w:val="18"/>
                <w:lang w:val="ru-RU"/>
              </w:rPr>
            </w:pPr>
            <w:r w:rsidRPr="005327B4">
              <w:rPr>
                <w:sz w:val="18"/>
                <w:szCs w:val="18"/>
                <w:lang w:val="ru-RU"/>
              </w:rPr>
              <w:t>Адрес редакции:</w:t>
            </w:r>
          </w:p>
          <w:p w:rsidR="00114270" w:rsidRPr="005327B4" w:rsidRDefault="00114270" w:rsidP="008E5B58">
            <w:pPr>
              <w:jc w:val="both"/>
              <w:rPr>
                <w:sz w:val="18"/>
                <w:szCs w:val="18"/>
                <w:lang w:val="ru-RU"/>
              </w:rPr>
            </w:pPr>
            <w:r w:rsidRPr="005327B4">
              <w:rPr>
                <w:sz w:val="18"/>
                <w:szCs w:val="18"/>
                <w:lang w:val="ru-RU"/>
              </w:rPr>
              <w:t xml:space="preserve">632265, Новосибирская область </w:t>
            </w:r>
          </w:p>
          <w:p w:rsidR="00114270" w:rsidRPr="005327B4" w:rsidRDefault="00114270" w:rsidP="008E5B58">
            <w:pPr>
              <w:jc w:val="both"/>
              <w:rPr>
                <w:sz w:val="18"/>
                <w:szCs w:val="18"/>
                <w:lang w:val="ru-RU"/>
              </w:rPr>
            </w:pPr>
            <w:r w:rsidRPr="005327B4">
              <w:rPr>
                <w:sz w:val="18"/>
                <w:szCs w:val="18"/>
                <w:lang w:val="ru-RU"/>
              </w:rPr>
              <w:t>Венгеровский район,</w:t>
            </w:r>
          </w:p>
          <w:p w:rsidR="00114270" w:rsidRPr="005327B4" w:rsidRDefault="00114270" w:rsidP="008E5B58">
            <w:pPr>
              <w:jc w:val="both"/>
              <w:rPr>
                <w:sz w:val="18"/>
                <w:szCs w:val="18"/>
                <w:lang w:val="ru-RU"/>
              </w:rPr>
            </w:pPr>
            <w:r w:rsidRPr="005327B4">
              <w:rPr>
                <w:sz w:val="18"/>
                <w:szCs w:val="18"/>
                <w:lang w:val="ru-RU"/>
              </w:rPr>
              <w:t xml:space="preserve">с. </w:t>
            </w:r>
            <w:proofErr w:type="spellStart"/>
            <w:r w:rsidRPr="005327B4">
              <w:rPr>
                <w:sz w:val="18"/>
                <w:szCs w:val="18"/>
                <w:lang w:val="ru-RU"/>
              </w:rPr>
              <w:t>Усть-Изес</w:t>
            </w:r>
            <w:proofErr w:type="spellEnd"/>
          </w:p>
          <w:p w:rsidR="00114270" w:rsidRPr="005327B4" w:rsidRDefault="00114270" w:rsidP="008E5B58">
            <w:pPr>
              <w:jc w:val="both"/>
              <w:rPr>
                <w:sz w:val="18"/>
                <w:szCs w:val="18"/>
                <w:lang w:val="ru-RU"/>
              </w:rPr>
            </w:pPr>
            <w:r w:rsidRPr="005327B4">
              <w:rPr>
                <w:sz w:val="18"/>
                <w:szCs w:val="18"/>
                <w:lang w:val="ru-RU"/>
              </w:rPr>
              <w:t xml:space="preserve"> ул. Ленина, 70</w:t>
            </w:r>
          </w:p>
          <w:p w:rsidR="00114270" w:rsidRPr="00D90084" w:rsidRDefault="00114270" w:rsidP="008E5B58">
            <w:pPr>
              <w:jc w:val="both"/>
              <w:rPr>
                <w:sz w:val="18"/>
                <w:szCs w:val="18"/>
              </w:rPr>
            </w:pPr>
            <w:r w:rsidRPr="00D90084">
              <w:rPr>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114270" w:rsidRPr="005327B4" w:rsidRDefault="00114270" w:rsidP="008E5B58">
            <w:pPr>
              <w:jc w:val="both"/>
              <w:rPr>
                <w:sz w:val="18"/>
                <w:szCs w:val="18"/>
                <w:lang w:val="ru-RU"/>
              </w:rPr>
            </w:pPr>
            <w:r w:rsidRPr="005327B4">
              <w:rPr>
                <w:sz w:val="18"/>
                <w:szCs w:val="18"/>
                <w:lang w:val="ru-RU"/>
              </w:rPr>
              <w:t xml:space="preserve">Главный </w:t>
            </w:r>
          </w:p>
          <w:p w:rsidR="00114270" w:rsidRPr="005327B4" w:rsidRDefault="00114270" w:rsidP="008E5B58">
            <w:pPr>
              <w:jc w:val="both"/>
              <w:rPr>
                <w:sz w:val="18"/>
                <w:szCs w:val="18"/>
                <w:lang w:val="ru-RU"/>
              </w:rPr>
            </w:pPr>
            <w:r w:rsidRPr="005327B4">
              <w:rPr>
                <w:sz w:val="18"/>
                <w:szCs w:val="18"/>
                <w:lang w:val="ru-RU"/>
              </w:rPr>
              <w:t>Редактор</w:t>
            </w:r>
          </w:p>
          <w:p w:rsidR="00114270" w:rsidRPr="005327B4" w:rsidRDefault="00114270" w:rsidP="008E5B58">
            <w:pPr>
              <w:jc w:val="both"/>
              <w:rPr>
                <w:sz w:val="18"/>
                <w:szCs w:val="18"/>
                <w:lang w:val="ru-RU"/>
              </w:rPr>
            </w:pPr>
            <w:r w:rsidRPr="005327B4">
              <w:rPr>
                <w:sz w:val="18"/>
                <w:szCs w:val="18"/>
                <w:lang w:val="ru-RU"/>
              </w:rPr>
              <w:t>И.В. Иванова</w:t>
            </w:r>
          </w:p>
        </w:tc>
        <w:tc>
          <w:tcPr>
            <w:tcW w:w="1134" w:type="dxa"/>
            <w:tcBorders>
              <w:top w:val="single" w:sz="4" w:space="0" w:color="auto"/>
              <w:left w:val="single" w:sz="4" w:space="0" w:color="auto"/>
              <w:bottom w:val="single" w:sz="4" w:space="0" w:color="auto"/>
              <w:right w:val="single" w:sz="4" w:space="0" w:color="auto"/>
            </w:tcBorders>
            <w:hideMark/>
          </w:tcPr>
          <w:p w:rsidR="00114270" w:rsidRPr="00D90084" w:rsidRDefault="00114270" w:rsidP="008E5B58">
            <w:pPr>
              <w:jc w:val="both"/>
              <w:rPr>
                <w:sz w:val="18"/>
                <w:szCs w:val="18"/>
              </w:rPr>
            </w:pPr>
            <w:r w:rsidRPr="00D90084">
              <w:rPr>
                <w:sz w:val="18"/>
                <w:szCs w:val="18"/>
              </w:rPr>
              <w:t>Телефон –</w:t>
            </w:r>
          </w:p>
          <w:p w:rsidR="00114270" w:rsidRPr="00D90084" w:rsidRDefault="00114270" w:rsidP="008E5B58">
            <w:pPr>
              <w:jc w:val="both"/>
              <w:rPr>
                <w:sz w:val="18"/>
                <w:szCs w:val="18"/>
              </w:rPr>
            </w:pPr>
            <w:r w:rsidRPr="00D90084">
              <w:rPr>
                <w:sz w:val="18"/>
                <w:szCs w:val="18"/>
              </w:rPr>
              <w:t>факс</w:t>
            </w:r>
          </w:p>
          <w:p w:rsidR="00114270" w:rsidRPr="00D90084" w:rsidRDefault="00114270" w:rsidP="008E5B58">
            <w:pPr>
              <w:jc w:val="both"/>
              <w:rPr>
                <w:sz w:val="18"/>
                <w:szCs w:val="18"/>
              </w:rPr>
            </w:pPr>
            <w:r w:rsidRPr="00D90084">
              <w:rPr>
                <w:sz w:val="18"/>
                <w:szCs w:val="18"/>
              </w:rPr>
              <w:t>Редакции</w:t>
            </w:r>
          </w:p>
          <w:p w:rsidR="00114270" w:rsidRPr="00D90084" w:rsidRDefault="00114270" w:rsidP="008E5B58">
            <w:pPr>
              <w:jc w:val="both"/>
              <w:rPr>
                <w:sz w:val="18"/>
                <w:szCs w:val="18"/>
              </w:rPr>
            </w:pPr>
            <w:r w:rsidRPr="00D90084">
              <w:rPr>
                <w:sz w:val="18"/>
                <w:szCs w:val="18"/>
              </w:rPr>
              <w:t>41-273</w:t>
            </w:r>
          </w:p>
        </w:tc>
        <w:tc>
          <w:tcPr>
            <w:tcW w:w="1701" w:type="dxa"/>
            <w:tcBorders>
              <w:top w:val="single" w:sz="4" w:space="0" w:color="auto"/>
              <w:left w:val="single" w:sz="4" w:space="0" w:color="auto"/>
              <w:bottom w:val="single" w:sz="4" w:space="0" w:color="auto"/>
              <w:right w:val="single" w:sz="4" w:space="0" w:color="auto"/>
            </w:tcBorders>
            <w:hideMark/>
          </w:tcPr>
          <w:p w:rsidR="00114270" w:rsidRPr="005327B4" w:rsidRDefault="00114270" w:rsidP="00114270">
            <w:pPr>
              <w:jc w:val="center"/>
              <w:rPr>
                <w:sz w:val="18"/>
                <w:szCs w:val="18"/>
                <w:lang w:val="ru-RU"/>
              </w:rPr>
            </w:pPr>
            <w:r w:rsidRPr="005327B4">
              <w:rPr>
                <w:sz w:val="18"/>
                <w:szCs w:val="18"/>
                <w:lang w:val="ru-RU"/>
              </w:rPr>
              <w:t>Отпечатано в администрации</w:t>
            </w:r>
          </w:p>
          <w:p w:rsidR="00114270" w:rsidRPr="005327B4" w:rsidRDefault="00114270" w:rsidP="00114270">
            <w:pPr>
              <w:jc w:val="center"/>
              <w:rPr>
                <w:sz w:val="18"/>
                <w:szCs w:val="18"/>
                <w:lang w:val="ru-RU"/>
              </w:rPr>
            </w:pPr>
            <w:proofErr w:type="spellStart"/>
            <w:r w:rsidRPr="005327B4">
              <w:rPr>
                <w:sz w:val="18"/>
                <w:szCs w:val="18"/>
                <w:lang w:val="ru-RU"/>
              </w:rPr>
              <w:t>Усть-Изесского</w:t>
            </w:r>
            <w:proofErr w:type="spellEnd"/>
            <w:r w:rsidRPr="005327B4">
              <w:rPr>
                <w:sz w:val="18"/>
                <w:szCs w:val="18"/>
                <w:lang w:val="ru-RU"/>
              </w:rPr>
              <w:t xml:space="preserve"> сельсовета</w:t>
            </w:r>
          </w:p>
          <w:p w:rsidR="00114270" w:rsidRPr="00D90084" w:rsidRDefault="00114270" w:rsidP="00114270">
            <w:pPr>
              <w:pStyle w:val="a4"/>
              <w:tabs>
                <w:tab w:val="left" w:pos="708"/>
              </w:tabs>
              <w:ind w:firstLine="0"/>
              <w:jc w:val="center"/>
              <w:rPr>
                <w:sz w:val="18"/>
                <w:szCs w:val="18"/>
              </w:rPr>
            </w:pPr>
            <w:proofErr w:type="spellStart"/>
            <w:r>
              <w:rPr>
                <w:sz w:val="18"/>
                <w:szCs w:val="18"/>
              </w:rPr>
              <w:t>Тираж</w:t>
            </w:r>
            <w:proofErr w:type="spellEnd"/>
            <w:r>
              <w:rPr>
                <w:sz w:val="18"/>
                <w:szCs w:val="18"/>
                <w:lang w:val="ru-RU"/>
              </w:rPr>
              <w:t>2</w:t>
            </w:r>
            <w:r w:rsidRPr="00D90084">
              <w:rPr>
                <w:sz w:val="18"/>
                <w:szCs w:val="18"/>
              </w:rPr>
              <w:t xml:space="preserve">               </w:t>
            </w:r>
            <w:proofErr w:type="spellStart"/>
            <w:r w:rsidRPr="00D90084">
              <w:rPr>
                <w:sz w:val="18"/>
                <w:szCs w:val="18"/>
              </w:rPr>
              <w:t>Бесплатно</w:t>
            </w:r>
            <w:proofErr w:type="spellEnd"/>
          </w:p>
        </w:tc>
      </w:tr>
    </w:tbl>
    <w:p w:rsidR="002B083F" w:rsidRPr="002B083F" w:rsidRDefault="002B083F" w:rsidP="002B083F">
      <w:pPr>
        <w:tabs>
          <w:tab w:val="left" w:pos="1455"/>
        </w:tabs>
      </w:pPr>
    </w:p>
    <w:sectPr w:rsidR="002B083F" w:rsidRPr="002B083F" w:rsidSect="001174B7">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4688"/>
    <w:rsid w:val="00114270"/>
    <w:rsid w:val="002B083F"/>
    <w:rsid w:val="00570820"/>
    <w:rsid w:val="00AC4688"/>
    <w:rsid w:val="00DD20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270"/>
    <w:pPr>
      <w:spacing w:after="0" w:line="240" w:lineRule="auto"/>
    </w:pPr>
    <w:rPr>
      <w:sz w:val="24"/>
      <w:szCs w:val="24"/>
    </w:rPr>
  </w:style>
  <w:style w:type="paragraph" w:styleId="1">
    <w:name w:val="heading 1"/>
    <w:basedOn w:val="a"/>
    <w:next w:val="a"/>
    <w:link w:val="10"/>
    <w:uiPriority w:val="9"/>
    <w:qFormat/>
    <w:rsid w:val="00114270"/>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14270"/>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14270"/>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14270"/>
    <w:pPr>
      <w:keepNext/>
      <w:spacing w:before="240" w:after="60"/>
      <w:outlineLvl w:val="3"/>
    </w:pPr>
    <w:rPr>
      <w:b/>
      <w:bCs/>
      <w:sz w:val="28"/>
      <w:szCs w:val="28"/>
    </w:rPr>
  </w:style>
  <w:style w:type="paragraph" w:styleId="5">
    <w:name w:val="heading 5"/>
    <w:basedOn w:val="a"/>
    <w:next w:val="a"/>
    <w:link w:val="50"/>
    <w:uiPriority w:val="9"/>
    <w:semiHidden/>
    <w:unhideWhenUsed/>
    <w:qFormat/>
    <w:rsid w:val="00114270"/>
    <w:pPr>
      <w:spacing w:before="240" w:after="60"/>
      <w:outlineLvl w:val="4"/>
    </w:pPr>
    <w:rPr>
      <w:b/>
      <w:bCs/>
      <w:i/>
      <w:iCs/>
      <w:sz w:val="26"/>
      <w:szCs w:val="26"/>
    </w:rPr>
  </w:style>
  <w:style w:type="paragraph" w:styleId="6">
    <w:name w:val="heading 6"/>
    <w:basedOn w:val="a"/>
    <w:next w:val="a"/>
    <w:link w:val="60"/>
    <w:uiPriority w:val="9"/>
    <w:semiHidden/>
    <w:unhideWhenUsed/>
    <w:qFormat/>
    <w:rsid w:val="00114270"/>
    <w:pPr>
      <w:spacing w:before="240" w:after="60"/>
      <w:outlineLvl w:val="5"/>
    </w:pPr>
    <w:rPr>
      <w:b/>
      <w:bCs/>
      <w:sz w:val="22"/>
      <w:szCs w:val="22"/>
    </w:rPr>
  </w:style>
  <w:style w:type="paragraph" w:styleId="7">
    <w:name w:val="heading 7"/>
    <w:basedOn w:val="a"/>
    <w:next w:val="a"/>
    <w:link w:val="70"/>
    <w:uiPriority w:val="9"/>
    <w:semiHidden/>
    <w:unhideWhenUsed/>
    <w:qFormat/>
    <w:rsid w:val="00114270"/>
    <w:pPr>
      <w:spacing w:before="240" w:after="60"/>
      <w:outlineLvl w:val="6"/>
    </w:pPr>
  </w:style>
  <w:style w:type="paragraph" w:styleId="8">
    <w:name w:val="heading 8"/>
    <w:basedOn w:val="a"/>
    <w:next w:val="a"/>
    <w:link w:val="80"/>
    <w:uiPriority w:val="9"/>
    <w:semiHidden/>
    <w:unhideWhenUsed/>
    <w:qFormat/>
    <w:rsid w:val="00114270"/>
    <w:pPr>
      <w:spacing w:before="240" w:after="60"/>
      <w:outlineLvl w:val="7"/>
    </w:pPr>
    <w:rPr>
      <w:i/>
      <w:iCs/>
    </w:rPr>
  </w:style>
  <w:style w:type="paragraph" w:styleId="9">
    <w:name w:val="heading 9"/>
    <w:basedOn w:val="a"/>
    <w:next w:val="a"/>
    <w:link w:val="90"/>
    <w:uiPriority w:val="9"/>
    <w:semiHidden/>
    <w:unhideWhenUsed/>
    <w:qFormat/>
    <w:rsid w:val="00114270"/>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4688"/>
    <w:rPr>
      <w:color w:val="0000FF" w:themeColor="hyperlink"/>
      <w:u w:val="single"/>
    </w:rPr>
  </w:style>
  <w:style w:type="character" w:customStyle="1" w:styleId="10">
    <w:name w:val="Заголовок 1 Знак"/>
    <w:basedOn w:val="a0"/>
    <w:link w:val="1"/>
    <w:uiPriority w:val="9"/>
    <w:rsid w:val="00114270"/>
    <w:rPr>
      <w:rFonts w:asciiTheme="majorHAnsi" w:eastAsiaTheme="majorEastAsia" w:hAnsiTheme="majorHAnsi"/>
      <w:b/>
      <w:bCs/>
      <w:kern w:val="32"/>
      <w:sz w:val="32"/>
      <w:szCs w:val="32"/>
    </w:rPr>
  </w:style>
  <w:style w:type="paragraph" w:styleId="a4">
    <w:name w:val="header"/>
    <w:aliases w:val="ВерхКолонтитул"/>
    <w:basedOn w:val="a"/>
    <w:link w:val="a5"/>
    <w:rsid w:val="00114270"/>
    <w:pPr>
      <w:tabs>
        <w:tab w:val="center" w:pos="4153"/>
        <w:tab w:val="right" w:pos="8306"/>
      </w:tabs>
      <w:ind w:firstLine="709"/>
      <w:jc w:val="both"/>
    </w:pPr>
    <w:rPr>
      <w:rFonts w:ascii="Times New Roman" w:eastAsia="Times New Roman" w:hAnsi="Times New Roman"/>
      <w:sz w:val="28"/>
      <w:szCs w:val="20"/>
    </w:rPr>
  </w:style>
  <w:style w:type="character" w:customStyle="1" w:styleId="a5">
    <w:name w:val="Верхний колонтитул Знак"/>
    <w:aliases w:val="ВерхКолонтитул Знак"/>
    <w:basedOn w:val="a0"/>
    <w:link w:val="a4"/>
    <w:rsid w:val="00114270"/>
    <w:rPr>
      <w:rFonts w:ascii="Times New Roman" w:eastAsia="Times New Roman" w:hAnsi="Times New Roman" w:cs="Times New Roman"/>
      <w:sz w:val="28"/>
      <w:szCs w:val="20"/>
    </w:rPr>
  </w:style>
  <w:style w:type="character" w:customStyle="1" w:styleId="20">
    <w:name w:val="Заголовок 2 Знак"/>
    <w:basedOn w:val="a0"/>
    <w:link w:val="2"/>
    <w:uiPriority w:val="9"/>
    <w:semiHidden/>
    <w:rsid w:val="00114270"/>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14270"/>
    <w:rPr>
      <w:rFonts w:asciiTheme="majorHAnsi" w:eastAsiaTheme="majorEastAsia" w:hAnsiTheme="majorHAnsi"/>
      <w:b/>
      <w:bCs/>
      <w:sz w:val="26"/>
      <w:szCs w:val="26"/>
    </w:rPr>
  </w:style>
  <w:style w:type="character" w:customStyle="1" w:styleId="40">
    <w:name w:val="Заголовок 4 Знак"/>
    <w:basedOn w:val="a0"/>
    <w:link w:val="4"/>
    <w:uiPriority w:val="9"/>
    <w:rsid w:val="00114270"/>
    <w:rPr>
      <w:b/>
      <w:bCs/>
      <w:sz w:val="28"/>
      <w:szCs w:val="28"/>
    </w:rPr>
  </w:style>
  <w:style w:type="character" w:customStyle="1" w:styleId="50">
    <w:name w:val="Заголовок 5 Знак"/>
    <w:basedOn w:val="a0"/>
    <w:link w:val="5"/>
    <w:uiPriority w:val="9"/>
    <w:semiHidden/>
    <w:rsid w:val="00114270"/>
    <w:rPr>
      <w:b/>
      <w:bCs/>
      <w:i/>
      <w:iCs/>
      <w:sz w:val="26"/>
      <w:szCs w:val="26"/>
    </w:rPr>
  </w:style>
  <w:style w:type="character" w:customStyle="1" w:styleId="60">
    <w:name w:val="Заголовок 6 Знак"/>
    <w:basedOn w:val="a0"/>
    <w:link w:val="6"/>
    <w:uiPriority w:val="9"/>
    <w:semiHidden/>
    <w:rsid w:val="00114270"/>
    <w:rPr>
      <w:b/>
      <w:bCs/>
    </w:rPr>
  </w:style>
  <w:style w:type="character" w:customStyle="1" w:styleId="70">
    <w:name w:val="Заголовок 7 Знак"/>
    <w:basedOn w:val="a0"/>
    <w:link w:val="7"/>
    <w:uiPriority w:val="9"/>
    <w:semiHidden/>
    <w:rsid w:val="00114270"/>
    <w:rPr>
      <w:sz w:val="24"/>
      <w:szCs w:val="24"/>
    </w:rPr>
  </w:style>
  <w:style w:type="character" w:customStyle="1" w:styleId="80">
    <w:name w:val="Заголовок 8 Знак"/>
    <w:basedOn w:val="a0"/>
    <w:link w:val="8"/>
    <w:uiPriority w:val="9"/>
    <w:semiHidden/>
    <w:rsid w:val="00114270"/>
    <w:rPr>
      <w:i/>
      <w:iCs/>
      <w:sz w:val="24"/>
      <w:szCs w:val="24"/>
    </w:rPr>
  </w:style>
  <w:style w:type="character" w:customStyle="1" w:styleId="90">
    <w:name w:val="Заголовок 9 Знак"/>
    <w:basedOn w:val="a0"/>
    <w:link w:val="9"/>
    <w:uiPriority w:val="9"/>
    <w:semiHidden/>
    <w:rsid w:val="00114270"/>
    <w:rPr>
      <w:rFonts w:asciiTheme="majorHAnsi" w:eastAsiaTheme="majorEastAsia" w:hAnsiTheme="majorHAnsi"/>
    </w:rPr>
  </w:style>
  <w:style w:type="paragraph" w:styleId="a6">
    <w:name w:val="Title"/>
    <w:basedOn w:val="a"/>
    <w:next w:val="a"/>
    <w:link w:val="a7"/>
    <w:uiPriority w:val="10"/>
    <w:qFormat/>
    <w:rsid w:val="00114270"/>
    <w:pPr>
      <w:spacing w:before="240" w:after="60"/>
      <w:jc w:val="center"/>
      <w:outlineLvl w:val="0"/>
    </w:pPr>
    <w:rPr>
      <w:rFonts w:asciiTheme="majorHAnsi" w:eastAsiaTheme="majorEastAsia" w:hAnsiTheme="majorHAnsi"/>
      <w:b/>
      <w:bCs/>
      <w:kern w:val="28"/>
      <w:sz w:val="32"/>
      <w:szCs w:val="32"/>
    </w:rPr>
  </w:style>
  <w:style w:type="character" w:customStyle="1" w:styleId="a7">
    <w:name w:val="Название Знак"/>
    <w:basedOn w:val="a0"/>
    <w:link w:val="a6"/>
    <w:uiPriority w:val="10"/>
    <w:rsid w:val="00114270"/>
    <w:rPr>
      <w:rFonts w:asciiTheme="majorHAnsi" w:eastAsiaTheme="majorEastAsia" w:hAnsiTheme="majorHAnsi"/>
      <w:b/>
      <w:bCs/>
      <w:kern w:val="28"/>
      <w:sz w:val="32"/>
      <w:szCs w:val="32"/>
    </w:rPr>
  </w:style>
  <w:style w:type="paragraph" w:styleId="a8">
    <w:name w:val="Subtitle"/>
    <w:basedOn w:val="a"/>
    <w:next w:val="a"/>
    <w:link w:val="a9"/>
    <w:uiPriority w:val="11"/>
    <w:qFormat/>
    <w:rsid w:val="00114270"/>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114270"/>
    <w:rPr>
      <w:rFonts w:asciiTheme="majorHAnsi" w:eastAsiaTheme="majorEastAsia" w:hAnsiTheme="majorHAnsi"/>
      <w:sz w:val="24"/>
      <w:szCs w:val="24"/>
    </w:rPr>
  </w:style>
  <w:style w:type="character" w:styleId="aa">
    <w:name w:val="Strong"/>
    <w:basedOn w:val="a0"/>
    <w:uiPriority w:val="22"/>
    <w:qFormat/>
    <w:rsid w:val="00114270"/>
    <w:rPr>
      <w:b/>
      <w:bCs/>
    </w:rPr>
  </w:style>
  <w:style w:type="character" w:styleId="ab">
    <w:name w:val="Emphasis"/>
    <w:basedOn w:val="a0"/>
    <w:uiPriority w:val="20"/>
    <w:qFormat/>
    <w:rsid w:val="00114270"/>
    <w:rPr>
      <w:rFonts w:asciiTheme="minorHAnsi" w:hAnsiTheme="minorHAnsi"/>
      <w:b/>
      <w:i/>
      <w:iCs/>
    </w:rPr>
  </w:style>
  <w:style w:type="paragraph" w:styleId="ac">
    <w:name w:val="No Spacing"/>
    <w:basedOn w:val="a"/>
    <w:uiPriority w:val="1"/>
    <w:qFormat/>
    <w:rsid w:val="00114270"/>
    <w:rPr>
      <w:szCs w:val="32"/>
    </w:rPr>
  </w:style>
  <w:style w:type="paragraph" w:styleId="ad">
    <w:name w:val="List Paragraph"/>
    <w:basedOn w:val="a"/>
    <w:uiPriority w:val="34"/>
    <w:qFormat/>
    <w:rsid w:val="00114270"/>
    <w:pPr>
      <w:ind w:left="720"/>
      <w:contextualSpacing/>
    </w:pPr>
  </w:style>
  <w:style w:type="paragraph" w:styleId="21">
    <w:name w:val="Quote"/>
    <w:basedOn w:val="a"/>
    <w:next w:val="a"/>
    <w:link w:val="22"/>
    <w:uiPriority w:val="29"/>
    <w:qFormat/>
    <w:rsid w:val="00114270"/>
    <w:rPr>
      <w:i/>
    </w:rPr>
  </w:style>
  <w:style w:type="character" w:customStyle="1" w:styleId="22">
    <w:name w:val="Цитата 2 Знак"/>
    <w:basedOn w:val="a0"/>
    <w:link w:val="21"/>
    <w:uiPriority w:val="29"/>
    <w:rsid w:val="00114270"/>
    <w:rPr>
      <w:i/>
      <w:sz w:val="24"/>
      <w:szCs w:val="24"/>
    </w:rPr>
  </w:style>
  <w:style w:type="paragraph" w:styleId="ae">
    <w:name w:val="Intense Quote"/>
    <w:basedOn w:val="a"/>
    <w:next w:val="a"/>
    <w:link w:val="af"/>
    <w:uiPriority w:val="30"/>
    <w:qFormat/>
    <w:rsid w:val="00114270"/>
    <w:pPr>
      <w:ind w:left="720" w:right="720"/>
    </w:pPr>
    <w:rPr>
      <w:b/>
      <w:i/>
      <w:szCs w:val="22"/>
    </w:rPr>
  </w:style>
  <w:style w:type="character" w:customStyle="1" w:styleId="af">
    <w:name w:val="Выделенная цитата Знак"/>
    <w:basedOn w:val="a0"/>
    <w:link w:val="ae"/>
    <w:uiPriority w:val="30"/>
    <w:rsid w:val="00114270"/>
    <w:rPr>
      <w:b/>
      <w:i/>
      <w:sz w:val="24"/>
    </w:rPr>
  </w:style>
  <w:style w:type="character" w:styleId="af0">
    <w:name w:val="Subtle Emphasis"/>
    <w:uiPriority w:val="19"/>
    <w:qFormat/>
    <w:rsid w:val="00114270"/>
    <w:rPr>
      <w:i/>
      <w:color w:val="5A5A5A" w:themeColor="text1" w:themeTint="A5"/>
    </w:rPr>
  </w:style>
  <w:style w:type="character" w:styleId="af1">
    <w:name w:val="Intense Emphasis"/>
    <w:basedOn w:val="a0"/>
    <w:uiPriority w:val="21"/>
    <w:qFormat/>
    <w:rsid w:val="00114270"/>
    <w:rPr>
      <w:b/>
      <w:i/>
      <w:sz w:val="24"/>
      <w:szCs w:val="24"/>
      <w:u w:val="single"/>
    </w:rPr>
  </w:style>
  <w:style w:type="character" w:styleId="af2">
    <w:name w:val="Subtle Reference"/>
    <w:basedOn w:val="a0"/>
    <w:uiPriority w:val="31"/>
    <w:qFormat/>
    <w:rsid w:val="00114270"/>
    <w:rPr>
      <w:sz w:val="24"/>
      <w:szCs w:val="24"/>
      <w:u w:val="single"/>
    </w:rPr>
  </w:style>
  <w:style w:type="character" w:styleId="af3">
    <w:name w:val="Intense Reference"/>
    <w:basedOn w:val="a0"/>
    <w:uiPriority w:val="32"/>
    <w:qFormat/>
    <w:rsid w:val="00114270"/>
    <w:rPr>
      <w:b/>
      <w:sz w:val="24"/>
      <w:u w:val="single"/>
    </w:rPr>
  </w:style>
  <w:style w:type="character" w:styleId="af4">
    <w:name w:val="Book Title"/>
    <w:basedOn w:val="a0"/>
    <w:uiPriority w:val="33"/>
    <w:qFormat/>
    <w:rsid w:val="00114270"/>
    <w:rPr>
      <w:rFonts w:asciiTheme="majorHAnsi" w:eastAsiaTheme="majorEastAsia" w:hAnsiTheme="majorHAnsi"/>
      <w:b/>
      <w:i/>
      <w:sz w:val="24"/>
      <w:szCs w:val="24"/>
    </w:rPr>
  </w:style>
  <w:style w:type="paragraph" w:styleId="af5">
    <w:name w:val="TOC Heading"/>
    <w:basedOn w:val="1"/>
    <w:next w:val="a"/>
    <w:uiPriority w:val="39"/>
    <w:semiHidden/>
    <w:unhideWhenUsed/>
    <w:qFormat/>
    <w:rsid w:val="00114270"/>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osreestr.ru" TargetMode="External"/><Relationship Id="rId4" Type="http://schemas.openxmlformats.org/officeDocument/2006/relationships/hyperlink" Target="http://www.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2420</Words>
  <Characters>13798</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4</cp:revision>
  <cp:lastPrinted>2017-03-09T08:53:00Z</cp:lastPrinted>
  <dcterms:created xsi:type="dcterms:W3CDTF">2017-03-09T08:28:00Z</dcterms:created>
  <dcterms:modified xsi:type="dcterms:W3CDTF">2017-03-09T08:56:00Z</dcterms:modified>
</cp:coreProperties>
</file>