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proofErr w:type="spellStart"/>
      <w:r w:rsidR="00E00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Усть-Изесского</w:t>
      </w:r>
      <w:proofErr w:type="spellEnd"/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Венгеровского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</w:t>
      </w:r>
      <w:r w:rsidR="00704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субъектов малого предпринимательства (далее СМП)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</w:t>
      </w:r>
      <w:r w:rsidR="00704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предпринимателей и </w:t>
      </w:r>
      <w:r w:rsidR="007047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юридических лиц.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Новосибирской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5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 малого и среднего предпринимательства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ознакомиться на сайте </w:t>
      </w:r>
      <w:hyperlink r:id="rId6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5E0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3C22C4" w:rsidRPr="003C22C4" w:rsidRDefault="00881B11" w:rsidP="003C22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государственной программой «Развитие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субъектов малого и среднего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предпринимательства в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можно ознакомиться на сайте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 </w:t>
      </w:r>
      <w:hyperlink r:id="rId7" w:history="1">
        <w:r w:rsidR="003C22C4">
          <w:rPr>
            <w:rStyle w:val="a4"/>
          </w:rPr>
          <w:t>https://minrpp.nso.ru/page/684</w:t>
        </w:r>
      </w:hyperlink>
    </w:p>
    <w:p w:rsidR="007047EF" w:rsidRDefault="00881B11" w:rsidP="007047EF">
      <w:pPr>
        <w:pStyle w:val="Title"/>
        <w:spacing w:before="0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муниципальной программой </w:t>
      </w:r>
      <w:r w:rsidRPr="005D0064">
        <w:rPr>
          <w:rFonts w:eastAsia="Times New Roman"/>
          <w:b w:val="0"/>
          <w:color w:val="000000" w:themeColor="text1"/>
          <w:sz w:val="24"/>
          <w:szCs w:val="24"/>
          <w:lang w:eastAsia="ru-RU"/>
        </w:rPr>
        <w:t>«</w:t>
      </w:r>
      <w:r w:rsidR="005D0064" w:rsidRPr="005D0064">
        <w:rPr>
          <w:b w:val="0"/>
          <w:sz w:val="22"/>
          <w:szCs w:val="22"/>
        </w:rPr>
        <w:t>Об утверждении муниципальной программы</w:t>
      </w:r>
      <w:r w:rsidR="005D0064">
        <w:rPr>
          <w:b w:val="0"/>
          <w:sz w:val="22"/>
          <w:szCs w:val="22"/>
        </w:rPr>
        <w:t xml:space="preserve"> </w:t>
      </w:r>
      <w:r w:rsidR="005D0064" w:rsidRPr="005D0064">
        <w:rPr>
          <w:b w:val="0"/>
          <w:sz w:val="22"/>
          <w:szCs w:val="22"/>
        </w:rPr>
        <w:t xml:space="preserve">развития субъектов малого и среднего предпринимательства на территории </w:t>
      </w:r>
      <w:proofErr w:type="spellStart"/>
      <w:r w:rsidR="005D0064" w:rsidRPr="005D0064">
        <w:rPr>
          <w:b w:val="0"/>
          <w:sz w:val="22"/>
          <w:szCs w:val="22"/>
        </w:rPr>
        <w:t>Усть-Изесского</w:t>
      </w:r>
      <w:proofErr w:type="spellEnd"/>
      <w:r w:rsidR="005D0064" w:rsidRPr="005D0064">
        <w:rPr>
          <w:b w:val="0"/>
          <w:sz w:val="22"/>
          <w:szCs w:val="22"/>
        </w:rPr>
        <w:t xml:space="preserve"> сельсовета Венгеровского района Новосибирской области на 2018-2020 годы</w:t>
      </w:r>
      <w:r w:rsidRPr="005D0064">
        <w:rPr>
          <w:rFonts w:eastAsia="Times New Roman"/>
          <w:b w:val="0"/>
          <w:color w:val="000000" w:themeColor="text1"/>
          <w:sz w:val="24"/>
          <w:szCs w:val="24"/>
          <w:lang w:eastAsia="ru-RU"/>
        </w:rPr>
        <w:t>»</w:t>
      </w:r>
      <w:r w:rsidRPr="005D0064">
        <w:rPr>
          <w:rFonts w:eastAsia="Times New Roman"/>
          <w:color w:val="000000" w:themeColor="text1"/>
          <w:sz w:val="24"/>
          <w:szCs w:val="24"/>
          <w:lang w:eastAsia="ru-RU"/>
        </w:rPr>
        <w:t xml:space="preserve"> можно ознакомиться на </w:t>
      </w:r>
      <w:r w:rsidR="005D0064">
        <w:rPr>
          <w:rFonts w:eastAsia="Times New Roman"/>
          <w:color w:val="000000" w:themeColor="text1"/>
          <w:sz w:val="24"/>
          <w:szCs w:val="24"/>
          <w:lang w:eastAsia="ru-RU"/>
        </w:rPr>
        <w:t>сайте а</w:t>
      </w:r>
      <w:r w:rsidRPr="005D0064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3C22C4" w:rsidRPr="005D006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5D0064">
        <w:rPr>
          <w:rFonts w:eastAsia="Times New Roman"/>
          <w:color w:val="000000" w:themeColor="text1"/>
          <w:sz w:val="24"/>
          <w:szCs w:val="24"/>
          <w:lang w:eastAsia="ru-RU"/>
        </w:rPr>
        <w:t>по адресу:</w:t>
      </w:r>
    </w:p>
    <w:p w:rsidR="00881B11" w:rsidRPr="007047EF" w:rsidRDefault="005D0064" w:rsidP="007047EF">
      <w:pPr>
        <w:pStyle w:val="Title"/>
        <w:spacing w:before="0"/>
        <w:jc w:val="left"/>
        <w:rPr>
          <w:b w:val="0"/>
          <w:color w:val="548DD4" w:themeColor="text2" w:themeTint="99"/>
          <w:sz w:val="22"/>
          <w:szCs w:val="22"/>
          <w:u w:val="single"/>
        </w:rPr>
      </w:pPr>
      <w:r w:rsidRPr="005D006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7047EF" w:rsidRPr="007047EF">
        <w:rPr>
          <w:rFonts w:eastAsia="Times New Roman"/>
          <w:color w:val="548DD4" w:themeColor="text2" w:themeTint="99"/>
          <w:sz w:val="24"/>
          <w:szCs w:val="24"/>
          <w:u w:val="single"/>
          <w:lang w:eastAsia="ru-RU"/>
        </w:rPr>
        <w:t>https://ust-izes.nso.ru/ekonomika/predprinimatelstvo.html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3105"/>
        <w:gridCol w:w="2721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4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  <w:r w:rsidR="00881B11"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020"/>
        <w:gridCol w:w="2670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81B11" w:rsidRPr="00BF3EB4" w:rsidRDefault="007047EF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 Реестр, организаций, образующих </w:t>
        </w:r>
        <w:r w:rsidR="00CE4FBE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инфраструктуру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поддержки Малого и среднего предпринимательства</w:t>
        </w:r>
      </w:hyperlink>
    </w:p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5E0CB7" w:rsidRPr="005E0CB7" w:rsidRDefault="005E0CB7" w:rsidP="005E0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 соответствии с  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ом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Министерства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экономического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РФ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13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июня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2017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 N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утверждении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Порядкаведения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единого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реестра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организаций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,о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бразующих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инфраструктуруподдержки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субъектов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малого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среднего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реестром можно ознакомиться по адресу </w:t>
      </w:r>
      <w:hyperlink r:id="rId9" w:history="1">
        <w:r w:rsidRPr="005E0CB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https://corpmsp.ru</w:t>
        </w:r>
      </w:hyperlink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CB7" w:rsidRDefault="005E0CB7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1B11" w:rsidRPr="00BF3EB4" w:rsidRDefault="00881B11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образование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0" w:anchor="block_921" w:tgtFrame="_blank" w:history="1">
        <w:proofErr w:type="gramStart"/>
        <w:r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 частью 2.1 статьи 9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881B11" w:rsidRPr="00BF3EB4" w:rsidRDefault="003C22C4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1B11" w:rsidRPr="00BF3EB4" w:rsidRDefault="00881B11" w:rsidP="003C22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имеют возможности проводить конкурсы на оказание данной поддержки.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</w:t>
      </w:r>
      <w:r w:rsidR="00755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отсутствует.</w:t>
      </w:r>
      <w:proofErr w:type="gramEnd"/>
    </w:p>
    <w:p w:rsidR="00881B11" w:rsidRPr="00BF3EB4" w:rsidRDefault="007552E9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4007" w:rsidRPr="00BF3EB4" w:rsidRDefault="002C4007" w:rsidP="00BF3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4007" w:rsidRPr="00BF3EB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11"/>
    <w:rsid w:val="001B5CE1"/>
    <w:rsid w:val="002C4007"/>
    <w:rsid w:val="003C22C4"/>
    <w:rsid w:val="005D0064"/>
    <w:rsid w:val="005E0CB7"/>
    <w:rsid w:val="007047EF"/>
    <w:rsid w:val="007552E9"/>
    <w:rsid w:val="00881B11"/>
    <w:rsid w:val="009F7855"/>
    <w:rsid w:val="00A12AB9"/>
    <w:rsid w:val="00BF3EB4"/>
    <w:rsid w:val="00CE4FBE"/>
    <w:rsid w:val="00DF4288"/>
    <w:rsid w:val="00E002C1"/>
    <w:rsid w:val="00E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B11"/>
    <w:rPr>
      <w:color w:val="0000FF"/>
      <w:u w:val="single"/>
    </w:rPr>
  </w:style>
  <w:style w:type="character" w:styleId="a5">
    <w:name w:val="Strong"/>
    <w:basedOn w:val="a0"/>
    <w:uiPriority w:val="22"/>
    <w:qFormat/>
    <w:rsid w:val="00881B11"/>
    <w:rPr>
      <w:b/>
      <w:bCs/>
    </w:rPr>
  </w:style>
  <w:style w:type="character" w:styleId="a6">
    <w:name w:val="Emphasis"/>
    <w:basedOn w:val="a0"/>
    <w:uiPriority w:val="20"/>
    <w:qFormat/>
    <w:rsid w:val="005E0CB7"/>
    <w:rPr>
      <w:i/>
      <w:iCs/>
    </w:rPr>
  </w:style>
  <w:style w:type="paragraph" w:customStyle="1" w:styleId="Title">
    <w:name w:val="Title!Название НПА"/>
    <w:basedOn w:val="a"/>
    <w:rsid w:val="005D00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usp.ru/wp-content/uploads/2019/01/reestr_org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rpp.nso.ru/page/68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sibstat.gk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sibstat.gks.ru/" TargetMode="External"/><Relationship Id="rId10" Type="http://schemas.openxmlformats.org/officeDocument/2006/relationships/hyperlink" Target="http://base.garant.ru/121616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1204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13</cp:revision>
  <dcterms:created xsi:type="dcterms:W3CDTF">2019-05-28T08:19:00Z</dcterms:created>
  <dcterms:modified xsi:type="dcterms:W3CDTF">2019-10-09T05:02:00Z</dcterms:modified>
</cp:coreProperties>
</file>